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55D40" w14:textId="53193EFB" w:rsidR="009063C0" w:rsidRPr="009063C0" w:rsidRDefault="00611D48" w:rsidP="00611D48">
      <w:pPr>
        <w:spacing w:after="0" w:line="240" w:lineRule="auto"/>
        <w:jc w:val="center"/>
        <w:rPr>
          <w:rFonts w:ascii="Times New Roman" w:eastAsia="Times New Roman" w:hAnsi="Times New Roman" w:cs="Times New Roman"/>
          <w:b/>
          <w:color w:val="000000"/>
          <w:sz w:val="28"/>
          <w:szCs w:val="32"/>
        </w:rPr>
      </w:pPr>
      <w:r w:rsidRPr="009063C0">
        <w:rPr>
          <w:rFonts w:ascii="Times New Roman" w:eastAsia="Times New Roman" w:hAnsi="Times New Roman" w:cs="Times New Roman"/>
          <w:b/>
          <w:color w:val="000000"/>
          <w:sz w:val="28"/>
          <w:szCs w:val="32"/>
        </w:rPr>
        <w:t xml:space="preserve">Pengaruh Ulasan </w:t>
      </w:r>
      <w:r w:rsidRPr="009063C0">
        <w:rPr>
          <w:rFonts w:ascii="Times New Roman" w:eastAsia="Times New Roman" w:hAnsi="Times New Roman" w:cs="Times New Roman"/>
          <w:b/>
          <w:i/>
          <w:iCs/>
          <w:color w:val="000000"/>
          <w:sz w:val="28"/>
          <w:szCs w:val="32"/>
        </w:rPr>
        <w:t>Online</w:t>
      </w:r>
      <w:r w:rsidRPr="009063C0">
        <w:rPr>
          <w:rFonts w:ascii="Times New Roman" w:eastAsia="Times New Roman" w:hAnsi="Times New Roman" w:cs="Times New Roman"/>
          <w:b/>
          <w:color w:val="000000"/>
          <w:sz w:val="28"/>
          <w:szCs w:val="32"/>
        </w:rPr>
        <w:t xml:space="preserve"> </w:t>
      </w:r>
      <w:r>
        <w:rPr>
          <w:rFonts w:ascii="Times New Roman" w:eastAsia="Times New Roman" w:hAnsi="Times New Roman" w:cs="Times New Roman"/>
          <w:b/>
          <w:color w:val="000000"/>
          <w:sz w:val="28"/>
          <w:szCs w:val="32"/>
        </w:rPr>
        <w:t>d</w:t>
      </w:r>
      <w:r w:rsidRPr="009063C0">
        <w:rPr>
          <w:rFonts w:ascii="Times New Roman" w:eastAsia="Times New Roman" w:hAnsi="Times New Roman" w:cs="Times New Roman"/>
          <w:b/>
          <w:color w:val="000000"/>
          <w:sz w:val="28"/>
          <w:szCs w:val="32"/>
        </w:rPr>
        <w:t xml:space="preserve">an Rating Produk </w:t>
      </w:r>
      <w:r>
        <w:rPr>
          <w:rFonts w:ascii="Times New Roman" w:eastAsia="Times New Roman" w:hAnsi="Times New Roman" w:cs="Times New Roman"/>
          <w:b/>
          <w:color w:val="000000"/>
          <w:sz w:val="28"/>
          <w:szCs w:val="32"/>
        </w:rPr>
        <w:t>t</w:t>
      </w:r>
      <w:r w:rsidRPr="009063C0">
        <w:rPr>
          <w:rFonts w:ascii="Times New Roman" w:eastAsia="Times New Roman" w:hAnsi="Times New Roman" w:cs="Times New Roman"/>
          <w:b/>
          <w:color w:val="000000"/>
          <w:sz w:val="28"/>
          <w:szCs w:val="32"/>
        </w:rPr>
        <w:t xml:space="preserve">erhadap Keputusan Pembelian Konsumen </w:t>
      </w:r>
      <w:r>
        <w:rPr>
          <w:rFonts w:ascii="Times New Roman" w:eastAsia="Times New Roman" w:hAnsi="Times New Roman" w:cs="Times New Roman"/>
          <w:b/>
          <w:color w:val="000000"/>
          <w:sz w:val="28"/>
          <w:szCs w:val="32"/>
        </w:rPr>
        <w:t>p</w:t>
      </w:r>
      <w:r w:rsidRPr="009063C0">
        <w:rPr>
          <w:rFonts w:ascii="Times New Roman" w:eastAsia="Times New Roman" w:hAnsi="Times New Roman" w:cs="Times New Roman"/>
          <w:b/>
          <w:color w:val="000000"/>
          <w:sz w:val="28"/>
          <w:szCs w:val="32"/>
        </w:rPr>
        <w:t xml:space="preserve">ada </w:t>
      </w:r>
      <w:r w:rsidRPr="009063C0">
        <w:rPr>
          <w:rFonts w:ascii="Times New Roman" w:eastAsia="Times New Roman" w:hAnsi="Times New Roman" w:cs="Times New Roman"/>
          <w:b/>
          <w:i/>
          <w:iCs/>
          <w:color w:val="000000"/>
          <w:sz w:val="28"/>
          <w:szCs w:val="32"/>
        </w:rPr>
        <w:t>Platfrom Shopee</w:t>
      </w:r>
    </w:p>
    <w:p w14:paraId="03275D96" w14:textId="77777777" w:rsidR="00724C91" w:rsidRPr="00611D48" w:rsidRDefault="00724C91" w:rsidP="00611D48">
      <w:pPr>
        <w:spacing w:after="0" w:line="240" w:lineRule="auto"/>
        <w:jc w:val="center"/>
        <w:rPr>
          <w:rFonts w:ascii="Times New Roman" w:eastAsia="Times New Roman" w:hAnsi="Times New Roman" w:cs="Times New Roman"/>
          <w:b/>
          <w:sz w:val="28"/>
          <w:szCs w:val="28"/>
          <w:lang w:val="sv-SE"/>
        </w:rPr>
      </w:pPr>
    </w:p>
    <w:p w14:paraId="183E0774" w14:textId="5CC5CE69" w:rsidR="00724C91" w:rsidRPr="009063C0" w:rsidRDefault="009063C0" w:rsidP="00611D48">
      <w:pPr>
        <w:spacing w:after="0" w:line="240" w:lineRule="auto"/>
        <w:jc w:val="center"/>
        <w:rPr>
          <w:rFonts w:ascii="Times New Roman" w:hAnsi="Times New Roman" w:cs="Times New Roman"/>
          <w:b/>
          <w:bCs/>
          <w:sz w:val="24"/>
          <w:szCs w:val="24"/>
          <w:vertAlign w:val="superscript"/>
          <w:lang w:val="sv-SE"/>
        </w:rPr>
      </w:pPr>
      <w:r w:rsidRPr="009063C0">
        <w:rPr>
          <w:rFonts w:ascii="Times New Roman" w:hAnsi="Times New Roman" w:cs="Times New Roman"/>
          <w:b/>
          <w:bCs/>
          <w:color w:val="000000"/>
          <w:sz w:val="24"/>
          <w:szCs w:val="24"/>
          <w:lang w:val="sv-SE"/>
        </w:rPr>
        <w:t>Beby Alqarana Putri</w:t>
      </w:r>
      <w:r w:rsidRPr="009063C0">
        <w:rPr>
          <w:rFonts w:ascii="Times New Roman" w:hAnsi="Times New Roman" w:cs="Times New Roman"/>
          <w:b/>
          <w:bCs/>
          <w:color w:val="000000"/>
          <w:sz w:val="24"/>
          <w:szCs w:val="24"/>
          <w:vertAlign w:val="superscript"/>
          <w:lang w:val="sv-SE"/>
        </w:rPr>
        <w:t>1*</w:t>
      </w:r>
      <w:r w:rsidRPr="009063C0">
        <w:rPr>
          <w:rFonts w:ascii="Times New Roman" w:hAnsi="Times New Roman" w:cs="Times New Roman"/>
          <w:b/>
          <w:bCs/>
          <w:color w:val="000000"/>
          <w:sz w:val="24"/>
          <w:szCs w:val="24"/>
          <w:lang w:val="sv-SE"/>
        </w:rPr>
        <w:t>, Riandani Rezki Prana</w:t>
      </w:r>
      <w:r w:rsidRPr="009063C0">
        <w:rPr>
          <w:rFonts w:ascii="Times New Roman" w:hAnsi="Times New Roman" w:cs="Times New Roman"/>
          <w:b/>
          <w:bCs/>
          <w:color w:val="000000"/>
          <w:sz w:val="24"/>
          <w:szCs w:val="24"/>
          <w:vertAlign w:val="superscript"/>
          <w:lang w:val="sv-SE"/>
        </w:rPr>
        <w:t>2</w:t>
      </w:r>
    </w:p>
    <w:p w14:paraId="1EB0BD52" w14:textId="20E91B38" w:rsidR="00724C91" w:rsidRPr="00611D48" w:rsidRDefault="00000000" w:rsidP="00611D48">
      <w:pPr>
        <w:pStyle w:val="Penulis"/>
        <w:widowControl/>
        <w:contextualSpacing/>
        <w:rPr>
          <w:b w:val="0"/>
          <w:sz w:val="20"/>
          <w:szCs w:val="20"/>
          <w:lang w:val="sv-SE"/>
        </w:rPr>
      </w:pPr>
      <w:r w:rsidRPr="00611D48">
        <w:rPr>
          <w:b w:val="0"/>
          <w:sz w:val="20"/>
          <w:szCs w:val="20"/>
          <w:vertAlign w:val="superscript"/>
          <w:lang w:val="id-ID"/>
        </w:rPr>
        <w:t>1</w:t>
      </w:r>
      <w:r w:rsidR="00611D48" w:rsidRPr="00611D48">
        <w:rPr>
          <w:b w:val="0"/>
          <w:sz w:val="20"/>
          <w:szCs w:val="20"/>
          <w:vertAlign w:val="superscript"/>
          <w:lang w:val="id-ID"/>
        </w:rPr>
        <w:t>-</w:t>
      </w:r>
      <w:r w:rsidR="009063C0" w:rsidRPr="00611D48">
        <w:rPr>
          <w:b w:val="0"/>
          <w:sz w:val="20"/>
          <w:szCs w:val="20"/>
          <w:vertAlign w:val="superscript"/>
          <w:lang w:val="id-ID"/>
        </w:rPr>
        <w:t>2</w:t>
      </w:r>
      <w:r w:rsidRPr="00611D48">
        <w:rPr>
          <w:b w:val="0"/>
          <w:sz w:val="20"/>
          <w:szCs w:val="20"/>
          <w:lang w:val="sv-SE"/>
        </w:rPr>
        <w:t xml:space="preserve">Program Studi Manajemen, </w:t>
      </w:r>
      <w:r w:rsidR="009063C0" w:rsidRPr="00611D48">
        <w:rPr>
          <w:b w:val="0"/>
          <w:sz w:val="20"/>
          <w:szCs w:val="20"/>
          <w:lang w:val="sv-SE"/>
        </w:rPr>
        <w:t xml:space="preserve">Sekolah Tinggi Ilmu Manajemen Sukma, </w:t>
      </w:r>
      <w:r w:rsidRPr="00611D48">
        <w:rPr>
          <w:b w:val="0"/>
          <w:sz w:val="20"/>
          <w:szCs w:val="20"/>
          <w:lang w:val="sv-SE"/>
        </w:rPr>
        <w:t>Indonesia</w:t>
      </w:r>
    </w:p>
    <w:p w14:paraId="64F2C8DA" w14:textId="2E63D336" w:rsidR="00724C91" w:rsidRPr="00611D48" w:rsidRDefault="00000000" w:rsidP="00611D48">
      <w:pPr>
        <w:pStyle w:val="Penulis"/>
        <w:widowControl/>
        <w:contextualSpacing/>
        <w:rPr>
          <w:b w:val="0"/>
          <w:i/>
          <w:iCs/>
          <w:sz w:val="20"/>
          <w:szCs w:val="20"/>
          <w:lang w:val="sv-SE"/>
        </w:rPr>
      </w:pPr>
      <w:r w:rsidRPr="00611D48">
        <w:rPr>
          <w:b w:val="0"/>
          <w:i/>
          <w:iCs/>
          <w:sz w:val="20"/>
          <w:szCs w:val="20"/>
          <w:lang w:val="sv-SE"/>
        </w:rPr>
        <w:t>Email:</w:t>
      </w:r>
      <w:r w:rsidR="009063C0" w:rsidRPr="00611D48">
        <w:rPr>
          <w:i/>
          <w:iCs/>
          <w:sz w:val="20"/>
          <w:szCs w:val="20"/>
        </w:rPr>
        <w:t xml:space="preserve"> </w:t>
      </w:r>
      <w:hyperlink r:id="rId10" w:history="1">
        <w:r w:rsidR="009063C0" w:rsidRPr="00611D48">
          <w:rPr>
            <w:rStyle w:val="Hyperlink"/>
            <w:b w:val="0"/>
            <w:bCs/>
            <w:i/>
            <w:iCs/>
            <w:sz w:val="20"/>
            <w:szCs w:val="20"/>
          </w:rPr>
          <w:t>bebyalqarana@gmail.com</w:t>
        </w:r>
      </w:hyperlink>
      <w:r w:rsidR="009063C0" w:rsidRPr="00611D48">
        <w:rPr>
          <w:b w:val="0"/>
          <w:bCs/>
          <w:i/>
          <w:iCs/>
          <w:sz w:val="20"/>
          <w:szCs w:val="20"/>
          <w:vertAlign w:val="superscript"/>
        </w:rPr>
        <w:t>1</w:t>
      </w:r>
      <w:r w:rsidRPr="00611D48">
        <w:rPr>
          <w:b w:val="0"/>
          <w:i/>
          <w:iCs/>
          <w:sz w:val="20"/>
          <w:szCs w:val="20"/>
          <w:lang w:val="sv-SE"/>
        </w:rPr>
        <w:t xml:space="preserve">, </w:t>
      </w:r>
      <w:hyperlink r:id="rId11" w:history="1">
        <w:r w:rsidR="009063C0" w:rsidRPr="00611D48">
          <w:rPr>
            <w:rStyle w:val="Hyperlink"/>
            <w:b w:val="0"/>
            <w:i/>
            <w:iCs/>
            <w:sz w:val="20"/>
            <w:szCs w:val="20"/>
            <w:lang w:val="sv-SE"/>
          </w:rPr>
          <w:t>riandanirezki@gmail.com</w:t>
        </w:r>
      </w:hyperlink>
      <w:r w:rsidR="009063C0" w:rsidRPr="00611D48">
        <w:rPr>
          <w:b w:val="0"/>
          <w:i/>
          <w:iCs/>
          <w:sz w:val="20"/>
          <w:szCs w:val="20"/>
          <w:vertAlign w:val="superscript"/>
          <w:lang w:val="sv-SE"/>
        </w:rPr>
        <w:t>2</w:t>
      </w:r>
      <w:r w:rsidRPr="00611D48">
        <w:rPr>
          <w:b w:val="0"/>
          <w:i/>
          <w:iCs/>
          <w:sz w:val="20"/>
          <w:szCs w:val="20"/>
          <w:lang w:val="sv-SE"/>
        </w:rPr>
        <w:t xml:space="preserve"> </w:t>
      </w:r>
    </w:p>
    <w:p w14:paraId="2C6507B9" w14:textId="77777777" w:rsidR="00611D48" w:rsidRPr="00611D48" w:rsidRDefault="00611D48" w:rsidP="00611D48">
      <w:pPr>
        <w:pStyle w:val="Penulis"/>
        <w:widowControl/>
        <w:contextualSpacing/>
        <w:rPr>
          <w:b w:val="0"/>
          <w:bCs/>
          <w:i/>
          <w:iCs/>
          <w:sz w:val="20"/>
          <w:szCs w:val="20"/>
        </w:rPr>
      </w:pPr>
    </w:p>
    <w:p w14:paraId="51104622" w14:textId="29C602C5" w:rsidR="00724C91" w:rsidRDefault="00000000" w:rsidP="00611D48">
      <w:pPr>
        <w:pStyle w:val="Penulis"/>
        <w:widowControl/>
        <w:contextualSpacing/>
        <w:rPr>
          <w:b w:val="0"/>
          <w:bCs/>
          <w:i/>
          <w:iCs/>
          <w:sz w:val="20"/>
          <w:szCs w:val="20"/>
        </w:rPr>
      </w:pPr>
      <w:r w:rsidRPr="00611D48">
        <w:rPr>
          <w:b w:val="0"/>
          <w:bCs/>
          <w:i/>
          <w:iCs/>
          <w:sz w:val="20"/>
          <w:szCs w:val="20"/>
        </w:rPr>
        <w:t xml:space="preserve">*Penulis Korespondensi: </w:t>
      </w:r>
      <w:hyperlink r:id="rId12" w:history="1">
        <w:r w:rsidR="009063C0" w:rsidRPr="00611D48">
          <w:rPr>
            <w:rStyle w:val="Hyperlink"/>
            <w:b w:val="0"/>
            <w:bCs/>
            <w:i/>
            <w:iCs/>
            <w:sz w:val="20"/>
            <w:szCs w:val="20"/>
          </w:rPr>
          <w:t>bebyalqarana@gmail.com</w:t>
        </w:r>
      </w:hyperlink>
      <w:r w:rsidR="009063C0" w:rsidRPr="00611D48">
        <w:rPr>
          <w:b w:val="0"/>
          <w:bCs/>
          <w:i/>
          <w:iCs/>
          <w:sz w:val="20"/>
          <w:szCs w:val="20"/>
        </w:rPr>
        <w:t xml:space="preserve"> </w:t>
      </w:r>
    </w:p>
    <w:p w14:paraId="15690310" w14:textId="77777777" w:rsidR="00611D48" w:rsidRPr="00611D48" w:rsidRDefault="00611D48" w:rsidP="00611D48">
      <w:pPr>
        <w:pStyle w:val="Penulis"/>
        <w:widowControl/>
        <w:contextualSpacing/>
        <w:rPr>
          <w:b w:val="0"/>
          <w:bCs/>
          <w:i/>
          <w:iCs/>
          <w:color w:val="FF0000"/>
          <w:sz w:val="20"/>
          <w:szCs w:val="20"/>
        </w:rPr>
      </w:pPr>
    </w:p>
    <w:p w14:paraId="4A2E4CF7" w14:textId="2F20128C" w:rsidR="009063C0" w:rsidRPr="00611D48" w:rsidRDefault="009063C0" w:rsidP="00611D48">
      <w:pPr>
        <w:spacing w:after="0" w:line="240" w:lineRule="auto"/>
        <w:jc w:val="both"/>
        <w:rPr>
          <w:rFonts w:ascii="Times New Roman" w:hAnsi="Times New Roman" w:cs="Times New Roman"/>
          <w:i/>
          <w:iCs/>
          <w:color w:val="000000"/>
          <w:sz w:val="20"/>
          <w:szCs w:val="20"/>
          <w:lang w:val="en-ID"/>
        </w:rPr>
      </w:pPr>
      <w:r w:rsidRPr="00611D48">
        <w:rPr>
          <w:rFonts w:ascii="Times New Roman" w:hAnsi="Times New Roman" w:cs="Times New Roman"/>
          <w:b/>
          <w:bCs/>
          <w:i/>
          <w:iCs/>
          <w:color w:val="000000"/>
          <w:sz w:val="20"/>
          <w:szCs w:val="20"/>
          <w:lang w:val="en-ID"/>
        </w:rPr>
        <w:t xml:space="preserve">Abstract. </w:t>
      </w:r>
      <w:r w:rsidRPr="00611D48">
        <w:rPr>
          <w:rFonts w:ascii="Times New Roman" w:hAnsi="Times New Roman" w:cs="Times New Roman"/>
          <w:i/>
          <w:iCs/>
          <w:color w:val="000000"/>
          <w:sz w:val="20"/>
          <w:szCs w:val="20"/>
          <w:lang w:val="en-ID"/>
        </w:rPr>
        <w:t>The development of digital commerce and the high competition in the e-commerce market encourage consumers to be more selective in making purchase decisions to minimize transaction uncertainty. Therefore, this study aims to analyze the influence of online reviews on consumer purchase decisions on the Shopee platform, analyze the influence of product ratings on consumer purchase decisions on the Shopee platform, and analyze the simultaneous influence of online reviews and product ratings on consumer purchase decisions on the Shopee platform. The research method used is a quantitative approach with primary and secondary data. Data collection was conducted through an online questionnaire administered to Shopee application users in Indonesia. The sampling technique utilized purposive sampling with criteria including active consumers who pay attention to product reviews and ratings and have made transactions. The research instrument was tested using validity and reliability tests. The data were processed using multiple linear regression analysis and classic assumption tests, which included normality, multicollinearity, and heteroscedasticity tests. The results of the study show that online reviews independently have a positive and significant effect on consumer purchase decisions. The narratives of previous buyers' experiences along with visual evidence serve as the main drivers that reinforce the act of purchasing. Product ratings are also proven to independently have a positive and significant effect on consumer purchase decisions, where the accumulation of star scores functions as an efficient initial filter for store reputation. Simultaneously, online reviews and product ratings significantly influence consumer purchase decisions on the Shopee platform. The combination of qualitative information from reviews and quantitative information from ratings creates a synergy within the digital reputation ecosystem that is dominant in determining purchase decisions.</w:t>
      </w:r>
    </w:p>
    <w:p w14:paraId="6D4B7AC4" w14:textId="77777777" w:rsidR="009063C0" w:rsidRPr="00611D48" w:rsidRDefault="009063C0" w:rsidP="00611D48">
      <w:pPr>
        <w:spacing w:after="0" w:line="240" w:lineRule="auto"/>
        <w:jc w:val="both"/>
        <w:rPr>
          <w:rFonts w:ascii="Times New Roman" w:hAnsi="Times New Roman" w:cs="Times New Roman"/>
          <w:i/>
          <w:iCs/>
          <w:color w:val="000000"/>
          <w:sz w:val="20"/>
          <w:szCs w:val="20"/>
          <w:lang w:val="en-ID"/>
        </w:rPr>
      </w:pPr>
    </w:p>
    <w:p w14:paraId="03B1A5A5" w14:textId="3572212A" w:rsidR="009063C0" w:rsidRPr="00611D48" w:rsidRDefault="009063C0" w:rsidP="00611D48">
      <w:pPr>
        <w:spacing w:after="0" w:line="240" w:lineRule="auto"/>
        <w:jc w:val="both"/>
        <w:rPr>
          <w:rFonts w:ascii="Times New Roman" w:hAnsi="Times New Roman" w:cs="Times New Roman"/>
          <w:i/>
          <w:iCs/>
          <w:color w:val="000000"/>
          <w:sz w:val="20"/>
          <w:szCs w:val="20"/>
          <w:lang w:val="en-ID"/>
        </w:rPr>
      </w:pPr>
      <w:r w:rsidRPr="00611D48">
        <w:rPr>
          <w:rFonts w:ascii="Times New Roman" w:hAnsi="Times New Roman" w:cs="Times New Roman"/>
          <w:b/>
          <w:bCs/>
          <w:i/>
          <w:iCs/>
          <w:color w:val="000000"/>
          <w:sz w:val="20"/>
          <w:szCs w:val="20"/>
          <w:lang w:val="en-ID"/>
        </w:rPr>
        <w:t>Keywords:</w:t>
      </w:r>
      <w:r w:rsidRPr="00611D48">
        <w:rPr>
          <w:rFonts w:ascii="Times New Roman" w:hAnsi="Times New Roman" w:cs="Times New Roman"/>
          <w:i/>
          <w:iCs/>
          <w:color w:val="000000"/>
          <w:sz w:val="20"/>
          <w:szCs w:val="20"/>
          <w:lang w:val="en-ID"/>
        </w:rPr>
        <w:t xml:space="preserve"> </w:t>
      </w:r>
      <w:r w:rsidR="00611D48" w:rsidRPr="00611D48">
        <w:rPr>
          <w:rFonts w:ascii="Times New Roman" w:hAnsi="Times New Roman" w:cs="Times New Roman"/>
          <w:i/>
          <w:iCs/>
          <w:color w:val="000000"/>
          <w:sz w:val="20"/>
          <w:szCs w:val="20"/>
        </w:rPr>
        <w:t>Digital Commerce; Online Reviews; Product Ratings; Purchase Decisions; Shopee</w:t>
      </w:r>
      <w:r w:rsidR="00611D48">
        <w:rPr>
          <w:rFonts w:ascii="Times New Roman" w:hAnsi="Times New Roman" w:cs="Times New Roman"/>
          <w:i/>
          <w:iCs/>
          <w:color w:val="000000"/>
          <w:sz w:val="20"/>
          <w:szCs w:val="20"/>
        </w:rPr>
        <w:t>.</w:t>
      </w:r>
    </w:p>
    <w:p w14:paraId="05140809" w14:textId="77777777" w:rsidR="00724C91" w:rsidRPr="00611D48" w:rsidRDefault="00724C91" w:rsidP="00611D48">
      <w:pPr>
        <w:spacing w:after="0" w:line="240" w:lineRule="auto"/>
        <w:jc w:val="both"/>
        <w:rPr>
          <w:rFonts w:ascii="Times New Roman" w:hAnsi="Times New Roman" w:cs="Times New Roman"/>
          <w:i/>
          <w:color w:val="000000"/>
          <w:sz w:val="20"/>
          <w:szCs w:val="20"/>
        </w:rPr>
      </w:pPr>
    </w:p>
    <w:p w14:paraId="6723B039" w14:textId="46D81FFC" w:rsidR="009063C0" w:rsidRPr="00611D48" w:rsidRDefault="009063C0" w:rsidP="00611D48">
      <w:pPr>
        <w:spacing w:after="0" w:line="240" w:lineRule="auto"/>
        <w:jc w:val="both"/>
        <w:rPr>
          <w:rFonts w:ascii="Times New Roman" w:hAnsi="Times New Roman" w:cs="Times New Roman"/>
          <w:sz w:val="20"/>
          <w:szCs w:val="20"/>
          <w:lang w:val="en-ID"/>
        </w:rPr>
      </w:pPr>
      <w:r w:rsidRPr="00611D48">
        <w:rPr>
          <w:rFonts w:ascii="Times New Roman" w:hAnsi="Times New Roman" w:cs="Times New Roman"/>
          <w:b/>
          <w:bCs/>
          <w:sz w:val="20"/>
          <w:szCs w:val="20"/>
          <w:lang w:val="en-ID"/>
        </w:rPr>
        <w:t xml:space="preserve">Abstrak. </w:t>
      </w:r>
      <w:r w:rsidRPr="00611D48">
        <w:rPr>
          <w:rFonts w:ascii="Times New Roman" w:hAnsi="Times New Roman" w:cs="Times New Roman"/>
          <w:sz w:val="20"/>
          <w:szCs w:val="20"/>
          <w:lang w:val="en-ID"/>
        </w:rPr>
        <w:t xml:space="preserve">Perkembangan perdagangan digital dan tingginya persaingan di pasar </w:t>
      </w:r>
      <w:r w:rsidRPr="00611D48">
        <w:rPr>
          <w:rFonts w:ascii="Times New Roman" w:hAnsi="Times New Roman" w:cs="Times New Roman"/>
          <w:i/>
          <w:iCs/>
          <w:sz w:val="20"/>
          <w:szCs w:val="20"/>
          <w:lang w:val="en-ID"/>
        </w:rPr>
        <w:t>e-commerce</w:t>
      </w:r>
      <w:r w:rsidRPr="00611D48">
        <w:rPr>
          <w:rFonts w:ascii="Times New Roman" w:hAnsi="Times New Roman" w:cs="Times New Roman"/>
          <w:sz w:val="20"/>
          <w:szCs w:val="20"/>
          <w:lang w:val="en-ID"/>
        </w:rPr>
        <w:t xml:space="preserve"> mendorong konsumen untuk lebih selektif dalam mengambil keputusan pembelian guna meminimalkan keraguan transaksi. Oleh karena itu, penelitian ini bertujuan untuk menganalisis pengaruh ulasan online terhadap keputusan pembelian konsumen pada platform Shopee, menganalisis pengaruh rating produk terhadap keputusan pembelian konsumen pada platform Shopee, serta menganalisis pengaruh ulasan online dan rating produk secara simultan terhadap keputusan pembelian konsumen pada platform Shopee. Metode penelitian yang digunakan adalah pendekatan kuantitatif dengan data primer dan sekunder. Pengumpulan data dilakukan melalui kuesioner daring kepada pengguna aplikasi Shopee di Indonesia. Teknik pengambilan sampel menggunakan </w:t>
      </w:r>
      <w:r w:rsidRPr="00611D48">
        <w:rPr>
          <w:rFonts w:ascii="Times New Roman" w:hAnsi="Times New Roman" w:cs="Times New Roman"/>
          <w:i/>
          <w:iCs/>
          <w:sz w:val="20"/>
          <w:szCs w:val="20"/>
          <w:lang w:val="en-ID"/>
        </w:rPr>
        <w:t>purposive sampling</w:t>
      </w:r>
      <w:r w:rsidRPr="00611D48">
        <w:rPr>
          <w:rFonts w:ascii="Times New Roman" w:hAnsi="Times New Roman" w:cs="Times New Roman"/>
          <w:sz w:val="20"/>
          <w:szCs w:val="20"/>
          <w:lang w:val="en-ID"/>
        </w:rPr>
        <w:t xml:space="preserve"> dengan kriteria konsumen aktif yang memperhatikan ulasan serta rating produk dan telah bertransaksi. Instrumen penelitian diuji menggunakan uji validitas dan uji reliabilitas. Data diolah menggunakan analisis regresi linear berganda serta pengujian asumsi klasik yang meliputi uji normalitas, uji multikolinearitas, dan uji heteroskedastisitas. Hasil penelitian menunjukkan bahwa ulasan online berpengaruh positif dan signifikan secara mandiri terhadap keputusan pembelian konsumen. Narasi pengalaman pembeli terdahulu beserta bukti visual menjadi pendorong utama yang memantapkan tindakan pembelian. Rating produk juga terbukti berpengaruh positif dan signifikan secara mandiri terhadap keputusan pembelian konsumen, di mana akumulasi skor bintang berfungsi sebagai penyaring awal reputasi toko secara efisien. Secara simultan, ulasan online dan rating produk berpengaruh signifikan terhadap keputusan pembelian konsumen pada platform Shopee. Kombinasi informasi kualitatif dari ulasan dan kuantitatif dari rating menciptakan sinergi ekosistem reputasi digital yang dominan dalam menentukan keputusan pembelian.</w:t>
      </w:r>
    </w:p>
    <w:p w14:paraId="5F2C63E8" w14:textId="77777777" w:rsidR="009063C0" w:rsidRPr="00611D48" w:rsidRDefault="009063C0" w:rsidP="00611D48">
      <w:pPr>
        <w:spacing w:after="0" w:line="240" w:lineRule="auto"/>
        <w:jc w:val="both"/>
        <w:rPr>
          <w:rFonts w:ascii="Times New Roman" w:hAnsi="Times New Roman" w:cs="Times New Roman"/>
          <w:sz w:val="20"/>
          <w:szCs w:val="20"/>
          <w:lang w:val="en-ID"/>
        </w:rPr>
      </w:pPr>
    </w:p>
    <w:p w14:paraId="45019605" w14:textId="00D039FE" w:rsidR="009063C0" w:rsidRDefault="009063C0" w:rsidP="00611D48">
      <w:pPr>
        <w:spacing w:after="0" w:line="240" w:lineRule="auto"/>
        <w:jc w:val="both"/>
        <w:rPr>
          <w:rFonts w:ascii="Times New Roman" w:hAnsi="Times New Roman" w:cs="Times New Roman"/>
          <w:sz w:val="20"/>
          <w:szCs w:val="20"/>
        </w:rPr>
      </w:pPr>
      <w:r w:rsidRPr="00611D48">
        <w:rPr>
          <w:rFonts w:ascii="Times New Roman" w:hAnsi="Times New Roman" w:cs="Times New Roman"/>
          <w:b/>
          <w:bCs/>
          <w:sz w:val="20"/>
          <w:szCs w:val="20"/>
          <w:lang w:val="en-ID"/>
        </w:rPr>
        <w:t>Kata Kunci:</w:t>
      </w:r>
      <w:r w:rsidRPr="00611D48">
        <w:rPr>
          <w:rFonts w:ascii="Times New Roman" w:hAnsi="Times New Roman" w:cs="Times New Roman"/>
          <w:sz w:val="20"/>
          <w:szCs w:val="20"/>
          <w:lang w:val="en-ID"/>
        </w:rPr>
        <w:t xml:space="preserve"> </w:t>
      </w:r>
      <w:r w:rsidR="00611D48" w:rsidRPr="00611D48">
        <w:rPr>
          <w:rFonts w:ascii="Times New Roman" w:hAnsi="Times New Roman" w:cs="Times New Roman"/>
          <w:sz w:val="20"/>
          <w:szCs w:val="20"/>
        </w:rPr>
        <w:t>Keputusan Pembelian; Perdagangan Digital; Penilaian Produk; Ulasan Daring; Shopee</w:t>
      </w:r>
      <w:r w:rsidR="00611D48">
        <w:rPr>
          <w:rFonts w:ascii="Times New Roman" w:hAnsi="Times New Roman" w:cs="Times New Roman"/>
          <w:sz w:val="20"/>
          <w:szCs w:val="20"/>
        </w:rPr>
        <w:t>.</w:t>
      </w:r>
    </w:p>
    <w:p w14:paraId="78411AB3" w14:textId="77777777" w:rsidR="00611D48" w:rsidRPr="00611D48" w:rsidRDefault="00611D48" w:rsidP="00611D48">
      <w:pPr>
        <w:spacing w:after="0" w:line="240" w:lineRule="auto"/>
        <w:jc w:val="both"/>
        <w:rPr>
          <w:rFonts w:ascii="Times New Roman" w:hAnsi="Times New Roman" w:cs="Times New Roman"/>
          <w:sz w:val="20"/>
          <w:szCs w:val="20"/>
          <w:lang w:val="en-ID"/>
        </w:rPr>
      </w:pPr>
    </w:p>
    <w:p w14:paraId="7CE67A1A" w14:textId="77777777" w:rsidR="00611D48" w:rsidRDefault="00611D48" w:rsidP="00611D48">
      <w:pPr>
        <w:spacing w:after="0" w:line="360" w:lineRule="auto"/>
        <w:ind w:right="28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14:paraId="42E66762" w14:textId="40D31557" w:rsidR="00724C91" w:rsidRPr="00306C47" w:rsidRDefault="00000000" w:rsidP="00306C47">
      <w:pPr>
        <w:pStyle w:val="ListParagraph"/>
        <w:numPr>
          <w:ilvl w:val="0"/>
          <w:numId w:val="22"/>
        </w:numPr>
        <w:spacing w:after="0" w:line="360" w:lineRule="auto"/>
        <w:ind w:left="426" w:right="284" w:hanging="426"/>
        <w:contextualSpacing w:val="0"/>
        <w:rPr>
          <w:rFonts w:ascii="Times New Roman" w:eastAsia="Times New Roman" w:hAnsi="Times New Roman" w:cs="Times New Roman"/>
          <w:b/>
          <w:sz w:val="24"/>
          <w:szCs w:val="24"/>
        </w:rPr>
      </w:pPr>
      <w:r w:rsidRPr="00306C47">
        <w:rPr>
          <w:rFonts w:ascii="Times New Roman" w:eastAsia="Times New Roman" w:hAnsi="Times New Roman" w:cs="Times New Roman"/>
          <w:b/>
          <w:color w:val="000000"/>
          <w:sz w:val="24"/>
          <w:szCs w:val="24"/>
        </w:rPr>
        <w:lastRenderedPageBreak/>
        <w:t>LATAR BELAKANG</w:t>
      </w:r>
    </w:p>
    <w:p w14:paraId="27AED4CB" w14:textId="77777777" w:rsidR="009063C0" w:rsidRPr="00306C47" w:rsidRDefault="009063C0" w:rsidP="00306C47">
      <w:pPr>
        <w:spacing w:after="0" w:line="360" w:lineRule="auto"/>
        <w:ind w:firstLine="709"/>
        <w:jc w:val="both"/>
        <w:rPr>
          <w:rFonts w:ascii="Times New Roman" w:hAnsi="Times New Roman" w:cs="Times New Roman"/>
          <w:sz w:val="24"/>
          <w:szCs w:val="24"/>
          <w:lang w:val="sv-SE"/>
        </w:rPr>
      </w:pPr>
      <w:r w:rsidRPr="00306C47">
        <w:rPr>
          <w:rFonts w:ascii="Times New Roman" w:hAnsi="Times New Roman" w:cs="Times New Roman"/>
          <w:sz w:val="24"/>
          <w:szCs w:val="24"/>
          <w:lang w:val="sv-SE"/>
        </w:rPr>
        <w:t xml:space="preserve">Perkembangan teknologi informasi dan internet mendorong perubahan besar dalam aktivitas perdagangan. Proses jual beli yang sebelumnya dilakukan secara langsung kini dapat dilakukan secara online melalui berbagai platform e-commerce. Kehadiran e-commerce memberikan kemudahan bagi konsumen untuk mencari produk, membandingkan harga, serta melakukan transaksi dengan lebih cepat dan praktis. </w:t>
      </w:r>
      <w:r w:rsidRPr="00306C47">
        <w:rPr>
          <w:rFonts w:ascii="Times New Roman" w:hAnsi="Times New Roman" w:cs="Times New Roman"/>
          <w:sz w:val="24"/>
          <w:szCs w:val="24"/>
          <w:lang w:val="en-ID"/>
        </w:rPr>
        <w:t xml:space="preserve">Di sisi lain, bagi para pelaku usaha, e-commerce membuka peluang pasar yang lebih luas tanpa terbatas sekat geografis, sekaligus menuntut mereka untuk terus berinovasi dalam strategi pemasaran digital </w:t>
      </w:r>
      <w:sdt>
        <w:sdtPr>
          <w:rPr>
            <w:rFonts w:ascii="Times New Roman" w:hAnsi="Times New Roman" w:cs="Times New Roman"/>
            <w:sz w:val="24"/>
            <w:szCs w:val="24"/>
            <w:lang w:val="en-ID"/>
          </w:rPr>
          <w:tag w:val="MENDELEY_CITATION_v3_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"/>
          <w:id w:val="-654140457"/>
          <w:placeholder>
            <w:docPart w:val="D428BE97020C4A958507802467CE2DA8"/>
          </w:placeholder>
        </w:sdtPr>
        <w:sdtContent>
          <w:r w:rsidRPr="00306C47">
            <w:rPr>
              <w:rFonts w:ascii="Times New Roman" w:hAnsi="Times New Roman" w:cs="Times New Roman"/>
              <w:sz w:val="24"/>
              <w:szCs w:val="24"/>
              <w:lang w:val="en-ID"/>
            </w:rPr>
            <w:t>(Syaifudin et al., 2025)</w:t>
          </w:r>
        </w:sdtContent>
      </w:sdt>
      <w:r w:rsidRPr="00306C47">
        <w:rPr>
          <w:rFonts w:ascii="Times New Roman" w:hAnsi="Times New Roman" w:cs="Times New Roman"/>
          <w:sz w:val="24"/>
          <w:szCs w:val="24"/>
          <w:lang w:val="en-ID"/>
        </w:rPr>
        <w:t>.</w:t>
      </w:r>
    </w:p>
    <w:p w14:paraId="7926270A" w14:textId="77777777" w:rsidR="009063C0" w:rsidRPr="00306C47" w:rsidRDefault="009063C0" w:rsidP="00306C47">
      <w:pPr>
        <w:spacing w:after="0" w:line="360" w:lineRule="auto"/>
        <w:ind w:firstLine="709"/>
        <w:jc w:val="both"/>
        <w:rPr>
          <w:rFonts w:ascii="Times New Roman" w:hAnsi="Times New Roman" w:cs="Times New Roman"/>
          <w:sz w:val="24"/>
          <w:szCs w:val="24"/>
          <w:lang w:val="sv-SE"/>
        </w:rPr>
      </w:pPr>
      <w:r w:rsidRPr="00306C47">
        <w:rPr>
          <w:rFonts w:ascii="Times New Roman" w:hAnsi="Times New Roman" w:cs="Times New Roman"/>
          <w:sz w:val="24"/>
          <w:szCs w:val="24"/>
          <w:lang w:val="en-ID"/>
        </w:rPr>
        <w:t xml:space="preserve">Salah  satu aplikasi  </w:t>
      </w:r>
      <w:r w:rsidRPr="00306C47">
        <w:rPr>
          <w:rFonts w:ascii="Times New Roman" w:hAnsi="Times New Roman" w:cs="Times New Roman"/>
          <w:i/>
          <w:iCs/>
          <w:sz w:val="24"/>
          <w:szCs w:val="24"/>
          <w:lang w:val="en-ID"/>
        </w:rPr>
        <w:t>e-commerce</w:t>
      </w:r>
      <w:r w:rsidRPr="00306C47">
        <w:rPr>
          <w:rFonts w:ascii="Times New Roman" w:hAnsi="Times New Roman" w:cs="Times New Roman"/>
          <w:sz w:val="24"/>
          <w:szCs w:val="24"/>
          <w:lang w:val="en-ID"/>
        </w:rPr>
        <w:t xml:space="preserve"> atau aplikasi jual beli online yang dapat diakses dengan mudah dan  banyak digunakan oleh masyarakat Indonesia adalah Shopee </w:t>
      </w:r>
      <w:sdt>
        <w:sdtPr>
          <w:rPr>
            <w:rFonts w:ascii="Times New Roman" w:hAnsi="Times New Roman" w:cs="Times New Roman"/>
            <w:sz w:val="24"/>
            <w:szCs w:val="24"/>
            <w:lang w:val="en-ID"/>
          </w:rPr>
          <w:tag w:val="MENDELEY_CITATION_v3_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"/>
          <w:id w:val="1449356566"/>
          <w:placeholder>
            <w:docPart w:val="D428BE97020C4A958507802467CE2DA8"/>
          </w:placeholder>
        </w:sdtPr>
        <w:sdtContent>
          <w:r w:rsidRPr="00306C47">
            <w:rPr>
              <w:rFonts w:ascii="Times New Roman" w:hAnsi="Times New Roman" w:cs="Times New Roman"/>
              <w:sz w:val="24"/>
              <w:szCs w:val="24"/>
              <w:lang w:val="en-ID"/>
            </w:rPr>
            <w:t>(Jabat et al., 2022)</w:t>
          </w:r>
        </w:sdtContent>
      </w:sdt>
      <w:r w:rsidRPr="00306C47">
        <w:rPr>
          <w:rFonts w:ascii="Times New Roman" w:hAnsi="Times New Roman" w:cs="Times New Roman"/>
          <w:sz w:val="24"/>
          <w:szCs w:val="24"/>
          <w:lang w:val="en-ID"/>
        </w:rPr>
        <w:t xml:space="preserve">. Platform ini menyediakan berbagai   fitur   pendukung   transaksi   yang menyediakan beragam pilihan produk, sistem ulasan penilaian pelanggan, program promosi yang menarik dan variasi metode pembayaran, serta layanan pengiriman terintegrasi </w:t>
      </w:r>
      <w:sdt>
        <w:sdtPr>
          <w:rPr>
            <w:rFonts w:ascii="Times New Roman" w:hAnsi="Times New Roman" w:cs="Times New Roman"/>
            <w:sz w:val="24"/>
            <w:szCs w:val="24"/>
            <w:lang w:val="en-ID"/>
          </w:rPr>
          <w:tag w:val="MENDELEY_CITATION_v3_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"/>
          <w:id w:val="905641915"/>
          <w:placeholder>
            <w:docPart w:val="D428BE97020C4A958507802467CE2DA8"/>
          </w:placeholder>
        </w:sdtPr>
        <w:sdtContent>
          <w:r w:rsidRPr="00306C47">
            <w:rPr>
              <w:rFonts w:ascii="Times New Roman" w:hAnsi="Times New Roman" w:cs="Times New Roman"/>
              <w:sz w:val="24"/>
              <w:szCs w:val="24"/>
              <w:lang w:val="en-ID"/>
            </w:rPr>
            <w:t>(A. Setiawan &amp; Nurlela, 2025)</w:t>
          </w:r>
        </w:sdtContent>
      </w:sdt>
      <w:r w:rsidRPr="00306C47">
        <w:rPr>
          <w:rFonts w:ascii="Times New Roman" w:hAnsi="Times New Roman" w:cs="Times New Roman"/>
          <w:sz w:val="24"/>
          <w:szCs w:val="24"/>
          <w:lang w:val="sv-SE"/>
        </w:rPr>
        <w:t xml:space="preserve">. </w:t>
      </w:r>
      <w:r w:rsidRPr="00306C47">
        <w:rPr>
          <w:rFonts w:ascii="Times New Roman" w:hAnsi="Times New Roman" w:cs="Times New Roman"/>
          <w:sz w:val="24"/>
          <w:szCs w:val="24"/>
          <w:lang w:val="en-ID"/>
        </w:rPr>
        <w:t>Kehadiran   fitur-fitur   tersebut   memudahkan proses    jual    beli    dan    berdampak    pada peningkatan   rasa   aman   dan   kepercayaan pengguna dalam bertransaksi</w:t>
      </w:r>
      <w:r w:rsidRPr="00306C47">
        <w:rPr>
          <w:rFonts w:ascii="Times New Roman" w:hAnsi="Times New Roman" w:cs="Times New Roman"/>
          <w:sz w:val="24"/>
          <w:szCs w:val="24"/>
          <w:lang w:val="sv-SE"/>
        </w:rPr>
        <w:t>.</w:t>
      </w:r>
    </w:p>
    <w:p w14:paraId="47B4ACC8" w14:textId="77777777" w:rsidR="009063C0" w:rsidRPr="00306C47" w:rsidRDefault="009063C0" w:rsidP="00306C47">
      <w:pPr>
        <w:spacing w:after="0" w:line="360" w:lineRule="auto"/>
        <w:ind w:firstLine="709"/>
        <w:jc w:val="both"/>
        <w:rPr>
          <w:rFonts w:ascii="Times New Roman" w:hAnsi="Times New Roman" w:cs="Times New Roman"/>
          <w:sz w:val="24"/>
          <w:szCs w:val="24"/>
          <w:lang w:val="sv-SE"/>
        </w:rPr>
      </w:pPr>
      <w:r w:rsidRPr="00306C47">
        <w:rPr>
          <w:rFonts w:ascii="Times New Roman" w:hAnsi="Times New Roman" w:cs="Times New Roman"/>
          <w:sz w:val="24"/>
          <w:szCs w:val="24"/>
          <w:lang w:val="sv-SE"/>
        </w:rPr>
        <w:t xml:space="preserve">Ulasan online merupakan komentar atau penilaian yang diberikan oleh konsumen setelah membeli dan menggunakan suatu produk. Ulasan biasanya berisi pengalaman penggunaan produk, kualitas barang, pelayanan penjual, serta kesesuaian produk dengan deskripsi yang diberikan. Informasi ini menjadi referensi bagi calon pembeli karena memberikan gambaran nyata mengenai produk yang ditawarkan. </w:t>
      </w:r>
      <w:r w:rsidRPr="00306C47">
        <w:rPr>
          <w:rFonts w:ascii="Times New Roman" w:hAnsi="Times New Roman" w:cs="Times New Roman"/>
          <w:sz w:val="24"/>
          <w:szCs w:val="24"/>
          <w:lang w:val="en-ID"/>
        </w:rPr>
        <w:t xml:space="preserve">Melalui ulasan tersebut, calon pembeli dapat melakukan penilaian secara mendalam, yang biasanya diperkuat oleh indikator visual instan lainnya saat pertama kali melihat produk </w:t>
      </w:r>
      <w:sdt>
        <w:sdtPr>
          <w:rPr>
            <w:rFonts w:ascii="Times New Roman" w:hAnsi="Times New Roman" w:cs="Times New Roman"/>
            <w:sz w:val="24"/>
            <w:szCs w:val="24"/>
            <w:lang w:val="en-ID"/>
          </w:rPr>
          <w:tag w:val="MENDELEY_CITATION_v3_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"/>
          <w:id w:val="1883596906"/>
          <w:placeholder>
            <w:docPart w:val="D428BE97020C4A958507802467CE2DA8"/>
          </w:placeholder>
        </w:sdtPr>
        <w:sdtContent>
          <w:r w:rsidRPr="00306C47">
            <w:rPr>
              <w:rFonts w:ascii="Times New Roman" w:hAnsi="Times New Roman" w:cs="Times New Roman"/>
              <w:sz w:val="24"/>
              <w:szCs w:val="24"/>
              <w:lang w:val="en-ID"/>
            </w:rPr>
            <w:t>(A. A. Putri et al., 2024)</w:t>
          </w:r>
        </w:sdtContent>
      </w:sdt>
      <w:r w:rsidRPr="00306C47">
        <w:rPr>
          <w:rFonts w:ascii="Times New Roman" w:hAnsi="Times New Roman" w:cs="Times New Roman"/>
          <w:sz w:val="24"/>
          <w:szCs w:val="24"/>
          <w:lang w:val="en-ID"/>
        </w:rPr>
        <w:t>.</w:t>
      </w:r>
    </w:p>
    <w:p w14:paraId="79556220" w14:textId="77777777" w:rsidR="009063C0" w:rsidRPr="00306C47" w:rsidRDefault="009063C0" w:rsidP="00306C47">
      <w:pPr>
        <w:spacing w:after="0" w:line="360" w:lineRule="auto"/>
        <w:ind w:firstLine="709"/>
        <w:jc w:val="both"/>
        <w:rPr>
          <w:rFonts w:ascii="Times New Roman" w:hAnsi="Times New Roman" w:cs="Times New Roman"/>
          <w:sz w:val="24"/>
          <w:szCs w:val="24"/>
          <w:lang w:val="sv-SE"/>
        </w:rPr>
      </w:pPr>
      <w:r w:rsidRPr="00306C47">
        <w:rPr>
          <w:rFonts w:ascii="Times New Roman" w:hAnsi="Times New Roman" w:cs="Times New Roman"/>
          <w:sz w:val="24"/>
          <w:szCs w:val="24"/>
          <w:lang w:val="sv-SE"/>
        </w:rPr>
        <w:t>Selain ulasan, rating produk juga menjadi faktor penting yang diperhatikan oleh konsumen. Rating biasanya ditampilkan dalam bentuk penilaian bintang yang menunjukkan tingkat kepuasan konsumen terhadap suatu produk. Produk dengan rating yang tinggi cenderung lebih dipercaya oleh konsumen karena dianggap memiliki kualitas yang baik dan telah mendapatkan banyak penilaian positif dari pembeli sebelumnya. Oleh karena itu, rating produk sering dijadikan indikator awal oleh konsumen dalam menilai kualitas suatu produk pada platform e-commerce.</w:t>
      </w:r>
    </w:p>
    <w:p w14:paraId="5BA24DEC" w14:textId="77777777" w:rsidR="009063C0" w:rsidRPr="00306C47" w:rsidRDefault="009063C0" w:rsidP="00306C47">
      <w:pPr>
        <w:spacing w:after="0" w:line="360" w:lineRule="auto"/>
        <w:ind w:firstLine="709"/>
        <w:jc w:val="both"/>
        <w:rPr>
          <w:rFonts w:ascii="Times New Roman" w:hAnsi="Times New Roman" w:cs="Times New Roman"/>
          <w:sz w:val="24"/>
          <w:szCs w:val="24"/>
          <w:lang w:val="sv-SE"/>
        </w:rPr>
      </w:pPr>
      <w:r w:rsidRPr="00306C47">
        <w:rPr>
          <w:rFonts w:ascii="Times New Roman" w:hAnsi="Times New Roman" w:cs="Times New Roman"/>
          <w:sz w:val="24"/>
          <w:szCs w:val="24"/>
          <w:lang w:val="sv-SE"/>
        </w:rPr>
        <w:t xml:space="preserve">Namun dalam praktiknya, tidak semua konsumen dapat dengan mudah menentukan keputusan pembelian meskipun telah tersedia ulasan dan rating produk. Banyaknya pilihan produk dengan harga, kualitas, dan penjual yang berbeda membuat konsumen harus lebih selektif dalam memilih produk yang akan dibeli. Selain itu, beberapa ulasan yang tersedia tidak </w:t>
      </w:r>
      <w:r w:rsidRPr="00306C47">
        <w:rPr>
          <w:rFonts w:ascii="Times New Roman" w:hAnsi="Times New Roman" w:cs="Times New Roman"/>
          <w:sz w:val="24"/>
          <w:szCs w:val="24"/>
          <w:lang w:val="sv-SE"/>
        </w:rPr>
        <w:lastRenderedPageBreak/>
        <w:t>selalu memberikan informasi yang jelas dan objektif sehingga menimbulkan keraguan bagi konsumen dalam menilai kualitas produk yang sebenarnya. Kondisi ini menunjukkan bahwa meskipun fitur ulasan dan rating tersedia, masih terdapat ketidakpastian dalam proses pengambilan keputusan pembelian konsumen.</w:t>
      </w:r>
    </w:p>
    <w:p w14:paraId="7C9450F0" w14:textId="77777777" w:rsidR="009063C0" w:rsidRPr="00306C47" w:rsidRDefault="009063C0" w:rsidP="00306C47">
      <w:pPr>
        <w:spacing w:after="0" w:line="360" w:lineRule="auto"/>
        <w:ind w:firstLine="709"/>
        <w:jc w:val="both"/>
        <w:rPr>
          <w:rFonts w:ascii="Times New Roman" w:hAnsi="Times New Roman" w:cs="Times New Roman"/>
          <w:sz w:val="24"/>
          <w:szCs w:val="24"/>
          <w:lang w:val="sv-SE"/>
        </w:rPr>
      </w:pPr>
      <w:r w:rsidRPr="00306C47">
        <w:rPr>
          <w:rFonts w:ascii="Times New Roman" w:hAnsi="Times New Roman" w:cs="Times New Roman"/>
          <w:sz w:val="24"/>
          <w:szCs w:val="24"/>
          <w:lang w:val="sv-SE"/>
        </w:rPr>
        <w:t xml:space="preserve">Penelitian sebelumnya menunjukkan bahwa ulasan online dan rating produk memiliki pengaruh terhadap keputusan pembelian konsumen. Penelitian yang dilakukan oleh </w:t>
      </w:r>
      <w:sdt>
        <w:sdtPr>
          <w:rPr>
            <w:rFonts w:ascii="Times New Roman" w:hAnsi="Times New Roman" w:cs="Times New Roman"/>
            <w:sz w:val="24"/>
            <w:szCs w:val="24"/>
            <w:lang w:val="sv-SE"/>
          </w:rPr>
          <w:tag w:val="MENDELEY_CITATION_v3_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"/>
          <w:id w:val="1029994740"/>
          <w:placeholder>
            <w:docPart w:val="D428BE97020C4A958507802467CE2DA8"/>
          </w:placeholder>
        </w:sdtPr>
        <w:sdtEndPr>
          <w:rPr>
            <w:lang w:val="en-ID"/>
          </w:rPr>
        </w:sdtEndPr>
        <w:sdtContent>
          <w:r w:rsidRPr="00306C47">
            <w:rPr>
              <w:rFonts w:ascii="Times New Roman" w:hAnsi="Times New Roman" w:cs="Times New Roman"/>
              <w:sz w:val="24"/>
              <w:szCs w:val="24"/>
              <w:lang w:val="en-ID"/>
            </w:rPr>
            <w:t>(Lisa et al., 2026)</w:t>
          </w:r>
        </w:sdtContent>
      </w:sdt>
      <w:r w:rsidRPr="00306C47">
        <w:rPr>
          <w:rFonts w:ascii="Times New Roman" w:hAnsi="Times New Roman" w:cs="Times New Roman"/>
          <w:sz w:val="24"/>
          <w:szCs w:val="24"/>
          <w:lang w:val="sv-SE"/>
        </w:rPr>
        <w:t xml:space="preserve"> dalam Jurnal Ilmiah Ekonomi dan Manajemen menunjukkan bahwa online customer review dan online customer rating berpengaruh positif dan signifikan terhadap keputusan pembelian pada marketplace Shopee. Hasil penelitian tersebut menunjukkan bahwa ulasan konsumen dan rating produk dapat meningkatkan kepercayaan calon pembeli terhadap produk yang ditawarkan.</w:t>
      </w:r>
    </w:p>
    <w:p w14:paraId="60F21134" w14:textId="77777777" w:rsidR="009063C0" w:rsidRPr="00306C47" w:rsidRDefault="009063C0" w:rsidP="00306C47">
      <w:pPr>
        <w:spacing w:after="0" w:line="360" w:lineRule="auto"/>
        <w:ind w:firstLine="709"/>
        <w:jc w:val="both"/>
        <w:rPr>
          <w:rFonts w:ascii="Times New Roman" w:hAnsi="Times New Roman" w:cs="Times New Roman"/>
          <w:sz w:val="24"/>
          <w:szCs w:val="24"/>
          <w:lang w:val="sv-SE"/>
        </w:rPr>
      </w:pPr>
      <w:r w:rsidRPr="00306C47">
        <w:rPr>
          <w:rFonts w:ascii="Times New Roman" w:hAnsi="Times New Roman" w:cs="Times New Roman"/>
          <w:sz w:val="24"/>
          <w:szCs w:val="24"/>
          <w:lang w:val="sv-SE"/>
        </w:rPr>
        <w:t xml:space="preserve">Penelitian lain yang dilakukan oleh </w:t>
      </w:r>
      <w:sdt>
        <w:sdtPr>
          <w:rPr>
            <w:rFonts w:ascii="Times New Roman" w:hAnsi="Times New Roman" w:cs="Times New Roman"/>
            <w:sz w:val="24"/>
            <w:szCs w:val="24"/>
            <w:lang w:val="sv-SE"/>
          </w:rPr>
          <w:tag w:val="MENDELEY_CITATION_v3_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"/>
          <w:id w:val="-1326041932"/>
          <w:placeholder>
            <w:docPart w:val="D428BE97020C4A958507802467CE2DA8"/>
          </w:placeholder>
        </w:sdtPr>
        <w:sdtEndPr>
          <w:rPr>
            <w:lang w:val="en-ID"/>
          </w:rPr>
        </w:sdtEndPr>
        <w:sdtContent>
          <w:r w:rsidRPr="00306C47">
            <w:rPr>
              <w:rFonts w:ascii="Times New Roman" w:hAnsi="Times New Roman" w:cs="Times New Roman"/>
              <w:sz w:val="24"/>
              <w:szCs w:val="24"/>
              <w:lang w:val="en-ID"/>
            </w:rPr>
            <w:t>(Khoirunisa, 2024)</w:t>
          </w:r>
        </w:sdtContent>
      </w:sdt>
      <w:r w:rsidRPr="00306C47">
        <w:rPr>
          <w:rFonts w:ascii="Times New Roman" w:hAnsi="Times New Roman" w:cs="Times New Roman"/>
          <w:sz w:val="24"/>
          <w:szCs w:val="24"/>
          <w:lang w:val="sv-SE"/>
        </w:rPr>
        <w:t xml:space="preserve"> dalam jurnal INOBIS: Jurnal Inovasi Bisnis dan Manajemen Indonesia juga menemukan bahwa online customer review dan online customer rating berpengaruh signifikan terhadap keputusan pembelian konsumen pada marketplace Shopee. Penelitian tersebut menjelaskan bahwa informasi yang diberikan oleh konsumen lain dapat membantu calon pembeli dalam menilai kualitas produk sehingga mempengaruhi keputusan pembelian.</w:t>
      </w:r>
    </w:p>
    <w:p w14:paraId="418AE835" w14:textId="77777777" w:rsidR="009063C0" w:rsidRPr="00306C47" w:rsidRDefault="009063C0" w:rsidP="00306C47">
      <w:pPr>
        <w:spacing w:after="0" w:line="360" w:lineRule="auto"/>
        <w:ind w:firstLine="709"/>
        <w:jc w:val="both"/>
        <w:rPr>
          <w:rFonts w:ascii="Times New Roman" w:hAnsi="Times New Roman" w:cs="Times New Roman"/>
          <w:sz w:val="24"/>
          <w:szCs w:val="24"/>
          <w:lang w:val="sv-SE"/>
        </w:rPr>
      </w:pPr>
      <w:r w:rsidRPr="00306C47">
        <w:rPr>
          <w:rFonts w:ascii="Times New Roman" w:hAnsi="Times New Roman" w:cs="Times New Roman"/>
          <w:sz w:val="24"/>
          <w:szCs w:val="24"/>
          <w:lang w:val="sv-SE"/>
        </w:rPr>
        <w:t>Berdasarkan permasalahan tersebut, diperlukan penelitian yang dapat menganalisis secara empiris pengaruh ulasan online dan rating produk terhadap keputusan pembelian konsumen pada platform Shopee. Penelitian ini menggunakan pendekatan kuantitatif dengan teknik analisis statistik untuk mengetahui sejauh mana ulasan online dan rating produk mempengaruhi keputusan pembelian konsumen.</w:t>
      </w:r>
    </w:p>
    <w:p w14:paraId="08FB1DD0" w14:textId="77777777" w:rsidR="009063C0" w:rsidRPr="00306C47" w:rsidRDefault="009063C0" w:rsidP="00306C47">
      <w:pPr>
        <w:spacing w:after="0" w:line="360" w:lineRule="auto"/>
        <w:ind w:firstLine="709"/>
        <w:jc w:val="both"/>
        <w:rPr>
          <w:rFonts w:ascii="Times New Roman" w:hAnsi="Times New Roman" w:cs="Times New Roman"/>
          <w:b/>
          <w:bCs/>
          <w:sz w:val="24"/>
          <w:szCs w:val="24"/>
          <w:lang w:val="sv-SE"/>
        </w:rPr>
      </w:pPr>
      <w:r w:rsidRPr="00306C47">
        <w:rPr>
          <w:rFonts w:ascii="Times New Roman" w:hAnsi="Times New Roman" w:cs="Times New Roman"/>
          <w:sz w:val="24"/>
          <w:szCs w:val="24"/>
          <w:lang w:val="sv-SE"/>
        </w:rPr>
        <w:t>Berangkat dari latar belakang yang telah dijelaskan, maka peneliti mengambil judul “Pengaruh Ulasan Online dan Rating Produk terhadap Keputusan Pembelian Konsumen pada Platform Shopee.”</w:t>
      </w:r>
    </w:p>
    <w:p w14:paraId="53B1EED9" w14:textId="77777777" w:rsidR="009063C0" w:rsidRPr="00306C47" w:rsidRDefault="009063C0" w:rsidP="00306C47">
      <w:pPr>
        <w:spacing w:after="0" w:line="360" w:lineRule="auto"/>
        <w:ind w:firstLine="709"/>
        <w:jc w:val="both"/>
        <w:rPr>
          <w:rFonts w:ascii="Times New Roman" w:hAnsi="Times New Roman" w:cs="Times New Roman"/>
          <w:sz w:val="24"/>
          <w:szCs w:val="24"/>
          <w:lang w:val="sv-SE"/>
        </w:rPr>
      </w:pPr>
    </w:p>
    <w:p w14:paraId="0662462B" w14:textId="77777777" w:rsidR="00724C91" w:rsidRPr="00306C47" w:rsidRDefault="00000000" w:rsidP="00306C47">
      <w:pPr>
        <w:pStyle w:val="ListParagraph"/>
        <w:numPr>
          <w:ilvl w:val="0"/>
          <w:numId w:val="22"/>
        </w:numPr>
        <w:spacing w:after="0" w:line="360" w:lineRule="auto"/>
        <w:ind w:left="426" w:right="284" w:hanging="426"/>
        <w:contextualSpacing w:val="0"/>
        <w:rPr>
          <w:rFonts w:ascii="Times New Roman" w:eastAsia="Times New Roman" w:hAnsi="Times New Roman" w:cs="Times New Roman"/>
          <w:b/>
          <w:sz w:val="24"/>
          <w:szCs w:val="24"/>
        </w:rPr>
      </w:pPr>
      <w:r w:rsidRPr="00306C47">
        <w:rPr>
          <w:rFonts w:ascii="Times New Roman" w:eastAsia="Times New Roman" w:hAnsi="Times New Roman" w:cs="Times New Roman"/>
          <w:b/>
          <w:color w:val="000000"/>
          <w:sz w:val="24"/>
          <w:szCs w:val="24"/>
        </w:rPr>
        <w:t>KAJIAN TEORITIS</w:t>
      </w:r>
    </w:p>
    <w:p w14:paraId="2C9C853F" w14:textId="6BE1C3FC" w:rsidR="009063C0" w:rsidRPr="00306C47" w:rsidRDefault="009063C0" w:rsidP="00306C47">
      <w:pPr>
        <w:spacing w:after="0" w:line="360" w:lineRule="auto"/>
        <w:jc w:val="both"/>
        <w:rPr>
          <w:rFonts w:ascii="Times New Roman" w:hAnsi="Times New Roman" w:cs="Times New Roman"/>
          <w:b/>
          <w:bCs/>
          <w:sz w:val="24"/>
          <w:szCs w:val="24"/>
          <w:lang w:val="en-ID"/>
        </w:rPr>
      </w:pPr>
      <w:r w:rsidRPr="00306C47">
        <w:rPr>
          <w:rFonts w:ascii="Times New Roman" w:eastAsia="Times New Roman" w:hAnsi="Times New Roman" w:cs="Times New Roman"/>
          <w:b/>
          <w:color w:val="000000"/>
          <w:sz w:val="24"/>
          <w:szCs w:val="24"/>
        </w:rPr>
        <w:t>E</w:t>
      </w:r>
      <w:r w:rsidRPr="00306C47">
        <w:rPr>
          <w:rFonts w:ascii="Times New Roman" w:hAnsi="Times New Roman" w:cs="Times New Roman"/>
          <w:b/>
          <w:bCs/>
          <w:i/>
          <w:iCs/>
          <w:sz w:val="24"/>
          <w:szCs w:val="24"/>
          <w:lang w:val="en-ID"/>
        </w:rPr>
        <w:t>-Commerce</w:t>
      </w:r>
      <w:r w:rsidRPr="00306C47">
        <w:rPr>
          <w:rFonts w:ascii="Times New Roman" w:hAnsi="Times New Roman" w:cs="Times New Roman"/>
          <w:b/>
          <w:bCs/>
          <w:sz w:val="24"/>
          <w:szCs w:val="24"/>
          <w:lang w:val="en-ID"/>
        </w:rPr>
        <w:t xml:space="preserve"> dan Perdagangan Digital</w:t>
      </w:r>
    </w:p>
    <w:p w14:paraId="4D2B7350" w14:textId="77777777" w:rsidR="009063C0" w:rsidRPr="00306C47" w:rsidRDefault="009063C0" w:rsidP="00306C47">
      <w:pPr>
        <w:spacing w:after="0" w:line="360" w:lineRule="auto"/>
        <w:ind w:firstLine="720"/>
        <w:jc w:val="both"/>
        <w:rPr>
          <w:rFonts w:ascii="Times New Roman" w:hAnsi="Times New Roman" w:cs="Times New Roman"/>
          <w:sz w:val="24"/>
          <w:szCs w:val="24"/>
          <w:lang w:val="en-ID"/>
        </w:rPr>
      </w:pPr>
      <w:r w:rsidRPr="00306C47">
        <w:rPr>
          <w:rFonts w:ascii="Times New Roman" w:hAnsi="Times New Roman" w:cs="Times New Roman"/>
          <w:sz w:val="24"/>
          <w:szCs w:val="24"/>
          <w:lang w:val="sv-SE"/>
        </w:rPr>
        <w:t>”</w:t>
      </w:r>
      <w:r w:rsidRPr="00306C47">
        <w:rPr>
          <w:rFonts w:ascii="Times New Roman" w:hAnsi="Times New Roman" w:cs="Times New Roman"/>
          <w:i/>
          <w:iCs/>
          <w:sz w:val="24"/>
          <w:szCs w:val="24"/>
          <w:lang w:val="sv-SE"/>
        </w:rPr>
        <w:t>E-commerce</w:t>
      </w:r>
      <w:r w:rsidRPr="00306C47">
        <w:rPr>
          <w:rFonts w:ascii="Times New Roman" w:hAnsi="Times New Roman" w:cs="Times New Roman"/>
          <w:sz w:val="24"/>
          <w:szCs w:val="24"/>
          <w:lang w:val="sv-SE"/>
        </w:rPr>
        <w:t xml:space="preserve"> merupakan aktivitas perdagangan yang dilakukan melalui jaringan internet dengan memanfaatkan teknologi digital sebagai media utama dalam proses transaksi” </w:t>
      </w:r>
      <w:sdt>
        <w:sdtPr>
          <w:rPr>
            <w:rFonts w:ascii="Times New Roman" w:hAnsi="Times New Roman" w:cs="Times New Roman"/>
            <w:sz w:val="24"/>
            <w:szCs w:val="24"/>
            <w:lang w:val="sv-SE"/>
          </w:rPr>
          <w:tag w:val="MENDELEY_CITATION_v3_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"/>
          <w:id w:val="825713685"/>
          <w:placeholder>
            <w:docPart w:val="86E1F42624364318935E5519389A7B0B"/>
          </w:placeholder>
        </w:sdtPr>
        <w:sdtContent>
          <w:r w:rsidRPr="00306C47">
            <w:rPr>
              <w:rFonts w:ascii="Times New Roman" w:hAnsi="Times New Roman" w:cs="Times New Roman"/>
              <w:sz w:val="24"/>
              <w:szCs w:val="24"/>
              <w:lang w:val="sv-SE"/>
            </w:rPr>
            <w:t>(Yanti et al., 2023)</w:t>
          </w:r>
        </w:sdtContent>
      </w:sdt>
      <w:r w:rsidRPr="00306C47">
        <w:rPr>
          <w:rFonts w:ascii="Times New Roman" w:hAnsi="Times New Roman" w:cs="Times New Roman"/>
          <w:sz w:val="24"/>
          <w:szCs w:val="24"/>
          <w:lang w:val="sv-SE"/>
        </w:rPr>
        <w:t>. ”</w:t>
      </w:r>
      <w:r w:rsidRPr="00306C47">
        <w:rPr>
          <w:rFonts w:ascii="Times New Roman" w:hAnsi="Times New Roman" w:cs="Times New Roman"/>
          <w:i/>
          <w:iCs/>
          <w:sz w:val="24"/>
          <w:szCs w:val="24"/>
          <w:lang w:val="en-ID"/>
        </w:rPr>
        <w:t>E-commerce</w:t>
      </w:r>
      <w:r w:rsidRPr="00306C47">
        <w:rPr>
          <w:rFonts w:ascii="Times New Roman" w:hAnsi="Times New Roman" w:cs="Times New Roman"/>
          <w:sz w:val="24"/>
          <w:szCs w:val="24"/>
          <w:lang w:val="en-ID"/>
        </w:rPr>
        <w:t xml:space="preserve"> itu bisa belanja kapan saja tanpa batas wilayah, pembeli dan penjual tidak harus saling kenal, serta barang yang dijual bisa berupa fisik maupun non-fisik” </w:t>
      </w:r>
      <w:sdt>
        <w:sdtPr>
          <w:rPr>
            <w:rFonts w:ascii="Times New Roman" w:hAnsi="Times New Roman" w:cs="Times New Roman"/>
            <w:sz w:val="24"/>
            <w:szCs w:val="24"/>
            <w:lang w:val="en-ID"/>
          </w:rPr>
          <w:tag w:val="MENDELEY_CITATION_v3_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"/>
          <w:id w:val="-1558320907"/>
          <w:placeholder>
            <w:docPart w:val="86E1F42624364318935E5519389A7B0B"/>
          </w:placeholder>
        </w:sdtPr>
        <w:sdtContent>
          <w:r w:rsidRPr="00306C47">
            <w:rPr>
              <w:rFonts w:ascii="Times New Roman" w:hAnsi="Times New Roman" w:cs="Times New Roman"/>
              <w:sz w:val="24"/>
              <w:szCs w:val="24"/>
              <w:lang w:val="en-ID"/>
            </w:rPr>
            <w:t>(Kamil &amp; Miranda, 2024)</w:t>
          </w:r>
        </w:sdtContent>
      </w:sdt>
      <w:r w:rsidRPr="00306C47">
        <w:rPr>
          <w:rFonts w:ascii="Times New Roman" w:hAnsi="Times New Roman" w:cs="Times New Roman"/>
          <w:sz w:val="24"/>
          <w:szCs w:val="24"/>
          <w:lang w:val="en-ID"/>
        </w:rPr>
        <w:t xml:space="preserve">. </w:t>
      </w:r>
      <w:r w:rsidRPr="00306C47">
        <w:rPr>
          <w:rFonts w:ascii="Times New Roman" w:hAnsi="Times New Roman" w:cs="Times New Roman"/>
          <w:i/>
          <w:iCs/>
          <w:sz w:val="24"/>
          <w:szCs w:val="24"/>
          <w:lang w:val="en-ID"/>
        </w:rPr>
        <w:t>E-commerce</w:t>
      </w:r>
      <w:r w:rsidRPr="00306C47">
        <w:rPr>
          <w:rFonts w:ascii="Times New Roman" w:hAnsi="Times New Roman" w:cs="Times New Roman"/>
          <w:sz w:val="24"/>
          <w:szCs w:val="24"/>
          <w:lang w:val="en-ID"/>
        </w:rPr>
        <w:t xml:space="preserve"> mengubah cara berbisnis dengan membuka akses ke pasar dunia secara lebih luas. Hal ini mendorong perubahan besar pada cara masyarakat </w:t>
      </w:r>
      <w:r w:rsidRPr="00306C47">
        <w:rPr>
          <w:rFonts w:ascii="Times New Roman" w:hAnsi="Times New Roman" w:cs="Times New Roman"/>
          <w:sz w:val="24"/>
          <w:szCs w:val="24"/>
          <w:lang w:val="en-ID"/>
        </w:rPr>
        <w:lastRenderedPageBreak/>
        <w:t xml:space="preserve">belanja, berdagang, dan berinteraksi secara ekonomi </w:t>
      </w:r>
      <w:sdt>
        <w:sdtPr>
          <w:rPr>
            <w:rFonts w:ascii="Times New Roman" w:hAnsi="Times New Roman" w:cs="Times New Roman"/>
            <w:sz w:val="24"/>
            <w:szCs w:val="24"/>
            <w:lang w:val="en-ID"/>
          </w:rPr>
          <w:tag w:val="MENDELEY_CITATION_v3_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"/>
          <w:id w:val="-1316721535"/>
          <w:placeholder>
            <w:docPart w:val="948FED7B7CFC4DE6A2235CBC61A63722"/>
          </w:placeholder>
        </w:sdtPr>
        <w:sdtContent>
          <w:r w:rsidRPr="00306C47">
            <w:rPr>
              <w:rFonts w:ascii="Times New Roman" w:hAnsi="Times New Roman" w:cs="Times New Roman"/>
              <w:sz w:val="24"/>
              <w:szCs w:val="24"/>
              <w:lang w:val="en-ID"/>
            </w:rPr>
            <w:t>(Maghfiroh et al., 2023)</w:t>
          </w:r>
        </w:sdtContent>
      </w:sdt>
      <w:r w:rsidRPr="00306C47">
        <w:rPr>
          <w:rFonts w:ascii="Times New Roman" w:hAnsi="Times New Roman" w:cs="Times New Roman"/>
          <w:sz w:val="24"/>
          <w:szCs w:val="24"/>
          <w:lang w:val="en-ID"/>
        </w:rPr>
        <w:t xml:space="preserve">. Pertumbuhan </w:t>
      </w:r>
      <w:r w:rsidRPr="00306C47">
        <w:rPr>
          <w:rFonts w:ascii="Times New Roman" w:hAnsi="Times New Roman" w:cs="Times New Roman"/>
          <w:i/>
          <w:iCs/>
          <w:sz w:val="24"/>
          <w:szCs w:val="24"/>
          <w:lang w:val="en-ID"/>
        </w:rPr>
        <w:t>e-commerce</w:t>
      </w:r>
      <w:r w:rsidRPr="00306C47">
        <w:rPr>
          <w:rFonts w:ascii="Times New Roman" w:hAnsi="Times New Roman" w:cs="Times New Roman"/>
          <w:sz w:val="24"/>
          <w:szCs w:val="24"/>
          <w:lang w:val="en-ID"/>
        </w:rPr>
        <w:t xml:space="preserve"> di Indonesia didorong oleh meningkatnya jumlah pengguna internet serta kepemilikan perangkat digital yang memudahkan masyarakat untuk bertransaksi jual beli secara daring </w:t>
      </w:r>
      <w:sdt>
        <w:sdtPr>
          <w:rPr>
            <w:rFonts w:ascii="Times New Roman" w:hAnsi="Times New Roman" w:cs="Times New Roman"/>
            <w:sz w:val="24"/>
            <w:szCs w:val="24"/>
            <w:lang w:val="en-ID"/>
          </w:rPr>
          <w:tag w:val="MENDELEY_CITATION_v3_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"/>
          <w:id w:val="-415867191"/>
          <w:placeholder>
            <w:docPart w:val="948FED7B7CFC4DE6A2235CBC61A63722"/>
          </w:placeholder>
        </w:sdtPr>
        <w:sdtContent>
          <w:r w:rsidRPr="00306C47">
            <w:rPr>
              <w:rFonts w:ascii="Times New Roman" w:hAnsi="Times New Roman" w:cs="Times New Roman"/>
              <w:sz w:val="24"/>
              <w:szCs w:val="24"/>
              <w:lang w:val="en-ID"/>
            </w:rPr>
            <w:t>(Wahyuni et al., 2023)</w:t>
          </w:r>
        </w:sdtContent>
      </w:sdt>
      <w:r w:rsidRPr="00306C47">
        <w:rPr>
          <w:rFonts w:ascii="Times New Roman" w:hAnsi="Times New Roman" w:cs="Times New Roman"/>
          <w:sz w:val="24"/>
          <w:szCs w:val="24"/>
          <w:lang w:val="en-ID"/>
        </w:rPr>
        <w:t>.</w:t>
      </w:r>
    </w:p>
    <w:p w14:paraId="34A074A0" w14:textId="77777777" w:rsidR="009063C0" w:rsidRPr="00306C47" w:rsidRDefault="009063C0" w:rsidP="00306C47">
      <w:pPr>
        <w:spacing w:after="0" w:line="360" w:lineRule="auto"/>
        <w:jc w:val="both"/>
        <w:rPr>
          <w:rFonts w:ascii="Times New Roman" w:hAnsi="Times New Roman" w:cs="Times New Roman"/>
          <w:b/>
          <w:bCs/>
          <w:sz w:val="24"/>
          <w:szCs w:val="24"/>
          <w:lang w:val="en-ID"/>
        </w:rPr>
      </w:pPr>
      <w:r w:rsidRPr="00306C47">
        <w:rPr>
          <w:rFonts w:ascii="Times New Roman" w:hAnsi="Times New Roman" w:cs="Times New Roman"/>
          <w:b/>
          <w:bCs/>
          <w:sz w:val="24"/>
          <w:szCs w:val="24"/>
          <w:lang w:val="en-ID"/>
        </w:rPr>
        <w:t>Platform Shopee</w:t>
      </w:r>
    </w:p>
    <w:p w14:paraId="0AA6E636" w14:textId="77777777" w:rsidR="009063C0" w:rsidRPr="00306C47" w:rsidRDefault="009063C0" w:rsidP="00306C47">
      <w:pPr>
        <w:spacing w:after="0" w:line="360" w:lineRule="auto"/>
        <w:ind w:firstLine="720"/>
        <w:jc w:val="both"/>
        <w:rPr>
          <w:rFonts w:ascii="Times New Roman" w:hAnsi="Times New Roman" w:cs="Times New Roman"/>
          <w:sz w:val="24"/>
          <w:szCs w:val="24"/>
          <w:lang w:val="en-ID"/>
        </w:rPr>
      </w:pPr>
      <w:r w:rsidRPr="00306C47">
        <w:rPr>
          <w:rFonts w:ascii="Times New Roman" w:hAnsi="Times New Roman" w:cs="Times New Roman"/>
          <w:sz w:val="24"/>
          <w:szCs w:val="24"/>
          <w:lang w:val="en-ID"/>
        </w:rPr>
        <w:t xml:space="preserve">Shopee merupakan </w:t>
      </w:r>
      <w:r w:rsidRPr="00306C47">
        <w:rPr>
          <w:rFonts w:ascii="Times New Roman" w:hAnsi="Times New Roman" w:cs="Times New Roman"/>
          <w:i/>
          <w:iCs/>
          <w:sz w:val="24"/>
          <w:szCs w:val="24"/>
          <w:lang w:val="en-ID"/>
        </w:rPr>
        <w:t>platform e-commerce</w:t>
      </w:r>
      <w:r w:rsidRPr="00306C47">
        <w:rPr>
          <w:rFonts w:ascii="Times New Roman" w:hAnsi="Times New Roman" w:cs="Times New Roman"/>
          <w:sz w:val="24"/>
          <w:szCs w:val="24"/>
          <w:lang w:val="en-ID"/>
        </w:rPr>
        <w:t xml:space="preserve"> yang mempermudah transaksi jual beli daring secara cepat yang tersedia dalam bentuk aplikasi seluler maupun situs web yang memberikan kemudahan akses belanja bagi penggunanya </w:t>
      </w:r>
      <w:sdt>
        <w:sdtPr>
          <w:rPr>
            <w:rFonts w:ascii="Times New Roman" w:hAnsi="Times New Roman" w:cs="Times New Roman"/>
            <w:sz w:val="24"/>
            <w:szCs w:val="24"/>
            <w:lang w:val="en-ID"/>
          </w:rPr>
          <w:tag w:val="MENDELEY_CITATION_v3_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"/>
          <w:id w:val="1563448654"/>
          <w:placeholder>
            <w:docPart w:val="898E1C9307304F3AB2EBB55F442AF539"/>
          </w:placeholder>
        </w:sdtPr>
        <w:sdtContent>
          <w:r w:rsidRPr="00306C47">
            <w:rPr>
              <w:rFonts w:ascii="Times New Roman" w:hAnsi="Times New Roman" w:cs="Times New Roman"/>
              <w:sz w:val="24"/>
              <w:szCs w:val="24"/>
              <w:lang w:val="en-ID"/>
            </w:rPr>
            <w:t>(Gunawan, 2022a)</w:t>
          </w:r>
        </w:sdtContent>
      </w:sdt>
      <w:r w:rsidRPr="00306C47">
        <w:rPr>
          <w:rFonts w:ascii="Times New Roman" w:hAnsi="Times New Roman" w:cs="Times New Roman"/>
          <w:sz w:val="24"/>
          <w:szCs w:val="24"/>
          <w:lang w:val="en-ID"/>
        </w:rPr>
        <w:t>. Perusahaan ini didirikan oleh Forrest Li pada tahun 2009 yang berpusat di Singapura dan juga perusahaan saat ini dipegang oleh Chris Feng yang sebelumnya pernah memimpin Zalora dan Lazada (</w:t>
      </w:r>
      <w:hyperlink r:id="rId13" w:tgtFrame="_blank" w:history="1">
        <w:r w:rsidRPr="00306C47">
          <w:rPr>
            <w:rStyle w:val="Hyperlink"/>
            <w:rFonts w:ascii="Times New Roman" w:hAnsi="Times New Roman" w:cs="Times New Roman"/>
            <w:sz w:val="24"/>
            <w:szCs w:val="24"/>
            <w:lang w:val="en-ID"/>
          </w:rPr>
          <w:t>www.sea.com</w:t>
        </w:r>
      </w:hyperlink>
      <w:r w:rsidRPr="00306C47">
        <w:rPr>
          <w:rFonts w:ascii="Times New Roman" w:hAnsi="Times New Roman" w:cs="Times New Roman"/>
          <w:sz w:val="24"/>
          <w:szCs w:val="24"/>
          <w:lang w:val="en-ID"/>
        </w:rPr>
        <w:t xml:space="preserve">) </w:t>
      </w:r>
      <w:sdt>
        <w:sdtPr>
          <w:rPr>
            <w:rFonts w:ascii="Times New Roman" w:hAnsi="Times New Roman" w:cs="Times New Roman"/>
            <w:sz w:val="24"/>
            <w:szCs w:val="24"/>
            <w:lang w:val="en-ID"/>
          </w:rPr>
          <w:tag w:val="MENDELEY_CITATION_v3_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"/>
          <w:id w:val="1175849986"/>
          <w:placeholder>
            <w:docPart w:val="898E1C9307304F3AB2EBB55F442AF539"/>
          </w:placeholder>
        </w:sdtPr>
        <w:sdtContent>
          <w:r w:rsidRPr="00306C47">
            <w:rPr>
              <w:rFonts w:ascii="Times New Roman" w:hAnsi="Times New Roman" w:cs="Times New Roman"/>
              <w:sz w:val="24"/>
              <w:szCs w:val="24"/>
              <w:lang w:val="en-ID"/>
            </w:rPr>
            <w:t>(Asih, 2024)</w:t>
          </w:r>
        </w:sdtContent>
      </w:sdt>
      <w:r w:rsidRPr="00306C47">
        <w:rPr>
          <w:rFonts w:ascii="Times New Roman" w:hAnsi="Times New Roman" w:cs="Times New Roman"/>
          <w:sz w:val="24"/>
          <w:szCs w:val="24"/>
          <w:lang w:val="en-ID"/>
        </w:rPr>
        <w:t xml:space="preserve">. </w:t>
      </w:r>
    </w:p>
    <w:p w14:paraId="6957152D" w14:textId="77777777" w:rsidR="009063C0" w:rsidRPr="00306C47" w:rsidRDefault="009063C0" w:rsidP="00306C47">
      <w:pPr>
        <w:spacing w:after="0" w:line="360" w:lineRule="auto"/>
        <w:jc w:val="both"/>
        <w:rPr>
          <w:rFonts w:ascii="Times New Roman" w:hAnsi="Times New Roman" w:cs="Times New Roman"/>
          <w:b/>
          <w:bCs/>
          <w:sz w:val="24"/>
          <w:szCs w:val="24"/>
          <w:lang w:val="en-ID"/>
        </w:rPr>
      </w:pPr>
      <w:r w:rsidRPr="00306C47">
        <w:rPr>
          <w:rFonts w:ascii="Times New Roman" w:hAnsi="Times New Roman" w:cs="Times New Roman"/>
          <w:b/>
          <w:bCs/>
          <w:sz w:val="24"/>
          <w:szCs w:val="24"/>
          <w:lang w:val="en-ID"/>
        </w:rPr>
        <w:t>Ulasan Online Pelanggan</w:t>
      </w:r>
    </w:p>
    <w:p w14:paraId="4CD442C7" w14:textId="77777777" w:rsidR="009063C0" w:rsidRPr="00306C47" w:rsidRDefault="009063C0" w:rsidP="00306C47">
      <w:pPr>
        <w:spacing w:after="0" w:line="360" w:lineRule="auto"/>
        <w:ind w:firstLine="720"/>
        <w:jc w:val="both"/>
        <w:rPr>
          <w:rFonts w:ascii="Times New Roman" w:hAnsi="Times New Roman" w:cs="Times New Roman"/>
          <w:sz w:val="24"/>
          <w:szCs w:val="24"/>
          <w:lang w:val="en-ID"/>
        </w:rPr>
      </w:pPr>
      <w:r w:rsidRPr="00306C47">
        <w:rPr>
          <w:rFonts w:ascii="Times New Roman" w:hAnsi="Times New Roman" w:cs="Times New Roman"/>
          <w:sz w:val="24"/>
          <w:szCs w:val="24"/>
          <w:lang w:val="en-ID"/>
        </w:rPr>
        <w:t xml:space="preserve">Ulasan </w:t>
      </w:r>
      <w:r w:rsidRPr="00306C47">
        <w:rPr>
          <w:rFonts w:ascii="Times New Roman" w:hAnsi="Times New Roman" w:cs="Times New Roman"/>
          <w:i/>
          <w:iCs/>
          <w:sz w:val="24"/>
          <w:szCs w:val="24"/>
          <w:lang w:val="en-ID"/>
        </w:rPr>
        <w:t>online</w:t>
      </w:r>
      <w:r w:rsidRPr="00306C47">
        <w:rPr>
          <w:rFonts w:ascii="Times New Roman" w:hAnsi="Times New Roman" w:cs="Times New Roman"/>
          <w:sz w:val="24"/>
          <w:szCs w:val="24"/>
          <w:lang w:val="en-ID"/>
        </w:rPr>
        <w:t xml:space="preserve"> merupakan media informasi yang berfungsi sebagai indikator untuk memahami karakter, persepsi, serta tanggapan pelanggan terhadap suatu produk barang atau jasa </w:t>
      </w:r>
      <w:sdt>
        <w:sdtPr>
          <w:rPr>
            <w:rFonts w:ascii="Times New Roman" w:hAnsi="Times New Roman" w:cs="Times New Roman"/>
            <w:sz w:val="24"/>
            <w:szCs w:val="24"/>
            <w:lang w:val="en-ID"/>
          </w:rPr>
          <w:tag w:val="MENDELEY_CITATION_v3_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"/>
          <w:id w:val="2010635196"/>
          <w:placeholder>
            <w:docPart w:val="0B3C7CF301724CAB86CCEACA820D3461"/>
          </w:placeholder>
        </w:sdtPr>
        <w:sdtContent>
          <w:r w:rsidRPr="00306C47">
            <w:rPr>
              <w:rFonts w:ascii="Times New Roman" w:hAnsi="Times New Roman" w:cs="Times New Roman"/>
              <w:sz w:val="24"/>
              <w:szCs w:val="24"/>
              <w:lang w:val="en-ID"/>
            </w:rPr>
            <w:t>(Hasta et al., 2024)</w:t>
          </w:r>
        </w:sdtContent>
      </w:sdt>
      <w:r w:rsidRPr="00306C47">
        <w:rPr>
          <w:rFonts w:ascii="Times New Roman" w:hAnsi="Times New Roman" w:cs="Times New Roman"/>
          <w:sz w:val="24"/>
          <w:szCs w:val="24"/>
          <w:lang w:val="en-ID"/>
        </w:rPr>
        <w:t xml:space="preserve">. Ulasan </w:t>
      </w:r>
      <w:r w:rsidRPr="00306C47">
        <w:rPr>
          <w:rFonts w:ascii="Times New Roman" w:hAnsi="Times New Roman" w:cs="Times New Roman"/>
          <w:i/>
          <w:iCs/>
          <w:sz w:val="24"/>
          <w:szCs w:val="24"/>
          <w:lang w:val="en-ID"/>
        </w:rPr>
        <w:t>online</w:t>
      </w:r>
      <w:r w:rsidRPr="00306C47">
        <w:rPr>
          <w:rFonts w:ascii="Times New Roman" w:hAnsi="Times New Roman" w:cs="Times New Roman"/>
          <w:sz w:val="24"/>
          <w:szCs w:val="24"/>
          <w:lang w:val="en-ID"/>
        </w:rPr>
        <w:t xml:space="preserve"> yang positif dapat meningkatkan minat beli konsumen dalam berbelanja. Keberadaan ulasan pelanggan secara </w:t>
      </w:r>
      <w:r w:rsidRPr="00306C47">
        <w:rPr>
          <w:rFonts w:ascii="Times New Roman" w:hAnsi="Times New Roman" w:cs="Times New Roman"/>
          <w:i/>
          <w:iCs/>
          <w:sz w:val="24"/>
          <w:szCs w:val="24"/>
          <w:lang w:val="en-ID"/>
        </w:rPr>
        <w:t>online</w:t>
      </w:r>
      <w:r w:rsidRPr="00306C47">
        <w:rPr>
          <w:rFonts w:ascii="Times New Roman" w:hAnsi="Times New Roman" w:cs="Times New Roman"/>
          <w:sz w:val="24"/>
          <w:szCs w:val="24"/>
          <w:lang w:val="en-ID"/>
        </w:rPr>
        <w:t xml:space="preserve"> pada platform </w:t>
      </w:r>
      <w:r w:rsidRPr="00306C47">
        <w:rPr>
          <w:rFonts w:ascii="Times New Roman" w:hAnsi="Times New Roman" w:cs="Times New Roman"/>
          <w:i/>
          <w:iCs/>
          <w:sz w:val="24"/>
          <w:szCs w:val="24"/>
          <w:lang w:val="en-ID"/>
        </w:rPr>
        <w:t>e-commerce</w:t>
      </w:r>
      <w:r w:rsidRPr="00306C47">
        <w:rPr>
          <w:rFonts w:ascii="Times New Roman" w:hAnsi="Times New Roman" w:cs="Times New Roman"/>
          <w:sz w:val="24"/>
          <w:szCs w:val="24"/>
          <w:lang w:val="en-ID"/>
        </w:rPr>
        <w:t xml:space="preserve"> memberikan dampak yang positif. Hal ini dikarenakan ulasan tersebut memberikan gambaran rinci bagi pelanggan dalam mempertimbangkan kelayakan suatu produk sebelum mengambil keputusan pembelian </w:t>
      </w:r>
      <w:sdt>
        <w:sdtPr>
          <w:rPr>
            <w:rFonts w:ascii="Times New Roman" w:hAnsi="Times New Roman" w:cs="Times New Roman"/>
            <w:sz w:val="24"/>
            <w:szCs w:val="24"/>
            <w:lang w:val="en-ID"/>
          </w:rPr>
          <w:tag w:val="MENDELEY_CITATION_v3_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"/>
          <w:id w:val="555201783"/>
          <w:placeholder>
            <w:docPart w:val="0B3C7CF301724CAB86CCEACA820D3461"/>
          </w:placeholder>
        </w:sdtPr>
        <w:sdtContent>
          <w:r w:rsidRPr="00306C47">
            <w:rPr>
              <w:rFonts w:ascii="Times New Roman" w:hAnsi="Times New Roman" w:cs="Times New Roman"/>
              <w:sz w:val="24"/>
              <w:szCs w:val="24"/>
              <w:lang w:val="en-ID"/>
            </w:rPr>
            <w:t>(Fadhlillah &amp; Hidayati, 2022)</w:t>
          </w:r>
        </w:sdtContent>
      </w:sdt>
      <w:r w:rsidRPr="00306C47">
        <w:rPr>
          <w:rFonts w:ascii="Times New Roman" w:hAnsi="Times New Roman" w:cs="Times New Roman"/>
          <w:sz w:val="24"/>
          <w:szCs w:val="24"/>
          <w:lang w:val="en-ID"/>
        </w:rPr>
        <w:t>.</w:t>
      </w:r>
    </w:p>
    <w:p w14:paraId="10EF3E14" w14:textId="77777777" w:rsidR="009063C0" w:rsidRPr="00306C47" w:rsidRDefault="009063C0" w:rsidP="00306C47">
      <w:pPr>
        <w:spacing w:after="0" w:line="360" w:lineRule="auto"/>
        <w:jc w:val="both"/>
        <w:rPr>
          <w:rFonts w:ascii="Times New Roman" w:hAnsi="Times New Roman" w:cs="Times New Roman"/>
          <w:b/>
          <w:bCs/>
          <w:sz w:val="24"/>
          <w:szCs w:val="24"/>
          <w:lang w:val="en-ID"/>
        </w:rPr>
      </w:pPr>
      <w:r w:rsidRPr="00306C47">
        <w:rPr>
          <w:rFonts w:ascii="Times New Roman" w:hAnsi="Times New Roman" w:cs="Times New Roman"/>
          <w:b/>
          <w:bCs/>
          <w:sz w:val="24"/>
          <w:szCs w:val="24"/>
          <w:lang w:val="en-ID"/>
        </w:rPr>
        <w:t>Rating Produk</w:t>
      </w:r>
    </w:p>
    <w:p w14:paraId="452D5151" w14:textId="77777777" w:rsidR="009063C0" w:rsidRPr="00306C47" w:rsidRDefault="009063C0" w:rsidP="00306C47">
      <w:pPr>
        <w:spacing w:after="0" w:line="360" w:lineRule="auto"/>
        <w:ind w:firstLine="720"/>
        <w:jc w:val="both"/>
        <w:rPr>
          <w:rFonts w:ascii="Times New Roman" w:hAnsi="Times New Roman" w:cs="Times New Roman"/>
          <w:sz w:val="24"/>
          <w:szCs w:val="24"/>
          <w:lang w:val="en-ID"/>
        </w:rPr>
      </w:pPr>
      <w:r w:rsidRPr="00306C47">
        <w:rPr>
          <w:rFonts w:ascii="Times New Roman" w:hAnsi="Times New Roman" w:cs="Times New Roman"/>
          <w:sz w:val="24"/>
          <w:szCs w:val="24"/>
          <w:lang w:val="en-ID"/>
        </w:rPr>
        <w:t>Penilaian produk merupakan kombinasi antara pemberian bintang (</w:t>
      </w:r>
      <w:r w:rsidRPr="00306C47">
        <w:rPr>
          <w:rFonts w:ascii="Times New Roman" w:hAnsi="Times New Roman" w:cs="Times New Roman"/>
          <w:i/>
          <w:iCs/>
          <w:sz w:val="24"/>
          <w:szCs w:val="24"/>
          <w:lang w:val="en-ID"/>
        </w:rPr>
        <w:t>rating</w:t>
      </w:r>
      <w:r w:rsidRPr="00306C47">
        <w:rPr>
          <w:rFonts w:ascii="Times New Roman" w:hAnsi="Times New Roman" w:cs="Times New Roman"/>
          <w:sz w:val="24"/>
          <w:szCs w:val="24"/>
          <w:lang w:val="en-ID"/>
        </w:rPr>
        <w:t xml:space="preserve">) dari konsumen yang telah membeli produk tersebut </w:t>
      </w:r>
      <w:sdt>
        <w:sdtPr>
          <w:rPr>
            <w:rFonts w:ascii="Times New Roman" w:hAnsi="Times New Roman" w:cs="Times New Roman"/>
            <w:sz w:val="24"/>
            <w:szCs w:val="24"/>
            <w:lang w:val="en-ID"/>
          </w:rPr>
          <w:tag w:val="MENDELEY_CITATION_v3_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"/>
          <w:id w:val="-888724659"/>
          <w:placeholder>
            <w:docPart w:val="01635F23865B4746960A422D05ECF870"/>
          </w:placeholder>
        </w:sdtPr>
        <w:sdtContent>
          <w:r w:rsidRPr="00306C47">
            <w:rPr>
              <w:rFonts w:ascii="Times New Roman" w:hAnsi="Times New Roman" w:cs="Times New Roman"/>
              <w:sz w:val="24"/>
              <w:szCs w:val="24"/>
              <w:lang w:val="en-ID"/>
            </w:rPr>
            <w:t>(Mayangsari &amp; Aminah, 2022)</w:t>
          </w:r>
        </w:sdtContent>
      </w:sdt>
      <w:r w:rsidRPr="00306C47">
        <w:rPr>
          <w:rFonts w:ascii="Times New Roman" w:hAnsi="Times New Roman" w:cs="Times New Roman"/>
          <w:sz w:val="24"/>
          <w:szCs w:val="24"/>
          <w:lang w:val="en-ID"/>
        </w:rPr>
        <w:t xml:space="preserve">. Semakin tinggi rating bintang yang diperoleh, semakin kuat pula posisi penjualan yang diraih oleh suatu produk maupun layanan </w:t>
      </w:r>
      <w:sdt>
        <w:sdtPr>
          <w:rPr>
            <w:rFonts w:ascii="Times New Roman" w:hAnsi="Times New Roman" w:cs="Times New Roman"/>
            <w:sz w:val="24"/>
            <w:szCs w:val="24"/>
            <w:lang w:val="en-ID"/>
          </w:rPr>
          <w:tag w:val="MENDELEY_CITATION_v3_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"/>
          <w:id w:val="982815522"/>
          <w:placeholder>
            <w:docPart w:val="01635F23865B4746960A422D05ECF870"/>
          </w:placeholder>
        </w:sdtPr>
        <w:sdtContent>
          <w:r w:rsidRPr="00306C47">
            <w:rPr>
              <w:rFonts w:ascii="Times New Roman" w:hAnsi="Times New Roman" w:cs="Times New Roman"/>
              <w:sz w:val="24"/>
              <w:szCs w:val="24"/>
              <w:lang w:val="en-ID"/>
            </w:rPr>
            <w:t>(Herdinda et al., 2026)</w:t>
          </w:r>
        </w:sdtContent>
      </w:sdt>
      <w:r w:rsidRPr="00306C47">
        <w:rPr>
          <w:rFonts w:ascii="Times New Roman" w:hAnsi="Times New Roman" w:cs="Times New Roman"/>
          <w:sz w:val="24"/>
          <w:szCs w:val="24"/>
          <w:lang w:val="en-ID"/>
        </w:rPr>
        <w:t xml:space="preserve">. Begitu sebaliknya rating yang buruk tak hanya berisiko kehilangan satu pelanggan, melainkan dapat memengaruhi keputusan ribuan calon pembeli lain yang membaca ulasan tersebut sebelum bertransaksi </w:t>
      </w:r>
      <w:sdt>
        <w:sdtPr>
          <w:rPr>
            <w:rFonts w:ascii="Times New Roman" w:hAnsi="Times New Roman" w:cs="Times New Roman"/>
            <w:sz w:val="24"/>
            <w:szCs w:val="24"/>
            <w:lang w:val="en-ID"/>
          </w:rPr>
          <w:tag w:val="MENDELEY_CITATION_v3_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"/>
          <w:id w:val="651490421"/>
          <w:placeholder>
            <w:docPart w:val="01635F23865B4746960A422D05ECF870"/>
          </w:placeholder>
        </w:sdtPr>
        <w:sdtContent>
          <w:r w:rsidRPr="00306C47">
            <w:rPr>
              <w:rFonts w:ascii="Times New Roman" w:hAnsi="Times New Roman" w:cs="Times New Roman"/>
              <w:sz w:val="24"/>
              <w:szCs w:val="24"/>
              <w:lang w:val="en-ID"/>
            </w:rPr>
            <w:t>(Mardikaningsih &amp; Riski, 2026)</w:t>
          </w:r>
        </w:sdtContent>
      </w:sdt>
      <w:r w:rsidRPr="00306C47">
        <w:rPr>
          <w:rFonts w:ascii="Times New Roman" w:hAnsi="Times New Roman" w:cs="Times New Roman"/>
          <w:sz w:val="24"/>
          <w:szCs w:val="24"/>
          <w:lang w:val="en-ID"/>
        </w:rPr>
        <w:t xml:space="preserve">. </w:t>
      </w:r>
    </w:p>
    <w:p w14:paraId="62B80080" w14:textId="77777777" w:rsidR="00267F9D" w:rsidRPr="00306C47" w:rsidRDefault="00267F9D" w:rsidP="00306C47">
      <w:pPr>
        <w:spacing w:after="0" w:line="360" w:lineRule="auto"/>
        <w:jc w:val="both"/>
        <w:rPr>
          <w:rFonts w:ascii="Times New Roman" w:hAnsi="Times New Roman" w:cs="Times New Roman"/>
          <w:b/>
          <w:bCs/>
          <w:sz w:val="24"/>
          <w:szCs w:val="24"/>
          <w:lang w:val="en-ID"/>
        </w:rPr>
      </w:pPr>
      <w:r w:rsidRPr="00306C47">
        <w:rPr>
          <w:rFonts w:ascii="Times New Roman" w:hAnsi="Times New Roman" w:cs="Times New Roman"/>
          <w:b/>
          <w:bCs/>
          <w:sz w:val="24"/>
          <w:szCs w:val="24"/>
          <w:lang w:val="en-ID"/>
        </w:rPr>
        <w:t>Keputusan Pembelian</w:t>
      </w:r>
    </w:p>
    <w:p w14:paraId="47F8269C" w14:textId="77777777" w:rsidR="00267F9D" w:rsidRPr="00306C47" w:rsidRDefault="00267F9D" w:rsidP="00306C47">
      <w:pPr>
        <w:spacing w:after="0" w:line="360" w:lineRule="auto"/>
        <w:ind w:firstLine="720"/>
        <w:jc w:val="both"/>
        <w:rPr>
          <w:rFonts w:ascii="Times New Roman" w:hAnsi="Times New Roman" w:cs="Times New Roman"/>
          <w:sz w:val="24"/>
          <w:szCs w:val="24"/>
          <w:lang w:val="en-ID"/>
        </w:rPr>
      </w:pPr>
      <w:r w:rsidRPr="00306C47">
        <w:rPr>
          <w:rFonts w:ascii="Times New Roman" w:hAnsi="Times New Roman" w:cs="Times New Roman"/>
          <w:sz w:val="24"/>
          <w:szCs w:val="24"/>
          <w:lang w:val="en-ID"/>
        </w:rPr>
        <w:t xml:space="preserve">Keputusan pembelian adalah awal perilaku konsumen melalui beberapa tahapan sebelum akhirnya membeli suatu produk </w:t>
      </w:r>
      <w:sdt>
        <w:sdtPr>
          <w:rPr>
            <w:rFonts w:ascii="Times New Roman" w:hAnsi="Times New Roman" w:cs="Times New Roman"/>
            <w:sz w:val="24"/>
            <w:szCs w:val="24"/>
            <w:lang w:val="en-ID"/>
          </w:rPr>
          <w:tag w:val="MENDELEY_CITATION_v3_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"/>
          <w:id w:val="871811083"/>
          <w:placeholder>
            <w:docPart w:val="CFAC4789539549CBAFD6A365F9F7006D"/>
          </w:placeholder>
        </w:sdtPr>
        <w:sdtContent>
          <w:r w:rsidRPr="00306C47">
            <w:rPr>
              <w:rFonts w:ascii="Times New Roman" w:hAnsi="Times New Roman" w:cs="Times New Roman"/>
              <w:sz w:val="24"/>
              <w:szCs w:val="24"/>
              <w:lang w:val="en-ID"/>
            </w:rPr>
            <w:t>(Hartanto &amp; Indriyani, 2022)</w:t>
          </w:r>
        </w:sdtContent>
      </w:sdt>
      <w:r w:rsidRPr="00306C47">
        <w:rPr>
          <w:rFonts w:ascii="Times New Roman" w:hAnsi="Times New Roman" w:cs="Times New Roman"/>
          <w:sz w:val="24"/>
          <w:szCs w:val="24"/>
          <w:lang w:val="en-ID"/>
        </w:rPr>
        <w:t xml:space="preserve">. Proses ini dimulai dari kesadaran konsumen akan pentingnya memenuhi kebutuhan dan keinginan mereka. Keputusan pembelian baru dapat diambil ketika terdapat berbagai pilihan alternatif yang dinilai sesuai dengan ekspektasi konsumen terhadap suatu produk </w:t>
      </w:r>
      <w:sdt>
        <w:sdtPr>
          <w:rPr>
            <w:rFonts w:ascii="Times New Roman" w:hAnsi="Times New Roman" w:cs="Times New Roman"/>
            <w:sz w:val="24"/>
            <w:szCs w:val="24"/>
            <w:lang w:val="en-ID"/>
          </w:rPr>
          <w:tag w:val="MENDELEY_CITATION_v3_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"/>
          <w:id w:val="-1201462186"/>
          <w:placeholder>
            <w:docPart w:val="CFAC4789539549CBAFD6A365F9F7006D"/>
          </w:placeholder>
        </w:sdtPr>
        <w:sdtContent>
          <w:r w:rsidRPr="00306C47">
            <w:rPr>
              <w:rFonts w:ascii="Times New Roman" w:hAnsi="Times New Roman" w:cs="Times New Roman"/>
              <w:sz w:val="24"/>
              <w:szCs w:val="24"/>
              <w:lang w:val="en-ID"/>
            </w:rPr>
            <w:t>(Indra et al., 2022)</w:t>
          </w:r>
        </w:sdtContent>
      </w:sdt>
      <w:r w:rsidRPr="00306C47">
        <w:rPr>
          <w:rFonts w:ascii="Times New Roman" w:hAnsi="Times New Roman" w:cs="Times New Roman"/>
          <w:sz w:val="24"/>
          <w:szCs w:val="24"/>
          <w:lang w:val="en-ID"/>
        </w:rPr>
        <w:t xml:space="preserve">. Saat belum memiliki </w:t>
      </w:r>
      <w:r w:rsidRPr="00306C47">
        <w:rPr>
          <w:rFonts w:ascii="Times New Roman" w:hAnsi="Times New Roman" w:cs="Times New Roman"/>
          <w:sz w:val="24"/>
          <w:szCs w:val="24"/>
          <w:lang w:val="en-ID"/>
        </w:rPr>
        <w:lastRenderedPageBreak/>
        <w:t xml:space="preserve">pengalaman langsung terhadap suatu produk, konsumen cenderung lebih menyukai merek yang sudah dikenal sebelum mengambil keputusan pembelian </w:t>
      </w:r>
      <w:sdt>
        <w:sdtPr>
          <w:rPr>
            <w:rFonts w:ascii="Times New Roman" w:hAnsi="Times New Roman" w:cs="Times New Roman"/>
            <w:sz w:val="24"/>
            <w:szCs w:val="24"/>
            <w:lang w:val="en-ID"/>
          </w:rPr>
          <w:tag w:val="MENDELEY_CITATION_v3_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"/>
          <w:id w:val="1506095879"/>
          <w:placeholder>
            <w:docPart w:val="CFAC4789539549CBAFD6A365F9F7006D"/>
          </w:placeholder>
        </w:sdtPr>
        <w:sdtContent>
          <w:r w:rsidRPr="00306C47">
            <w:rPr>
              <w:rFonts w:ascii="Times New Roman" w:hAnsi="Times New Roman" w:cs="Times New Roman"/>
              <w:sz w:val="24"/>
              <w:szCs w:val="24"/>
              <w:lang w:val="en-ID"/>
            </w:rPr>
            <w:t>(Sukirman &amp; Kumalasari, 2023)</w:t>
          </w:r>
        </w:sdtContent>
      </w:sdt>
      <w:r w:rsidRPr="00306C47">
        <w:rPr>
          <w:rFonts w:ascii="Times New Roman" w:hAnsi="Times New Roman" w:cs="Times New Roman"/>
          <w:sz w:val="24"/>
          <w:szCs w:val="24"/>
          <w:lang w:val="en-ID"/>
        </w:rPr>
        <w:t xml:space="preserve">. </w:t>
      </w:r>
    </w:p>
    <w:p w14:paraId="0889E073" w14:textId="77777777" w:rsidR="00306C47" w:rsidRPr="00306C47" w:rsidRDefault="00306C47" w:rsidP="00306C47">
      <w:pPr>
        <w:spacing w:after="0" w:line="360" w:lineRule="auto"/>
        <w:ind w:right="284"/>
        <w:rPr>
          <w:rFonts w:ascii="Times New Roman" w:eastAsia="Times New Roman" w:hAnsi="Times New Roman" w:cs="Times New Roman"/>
          <w:b/>
          <w:color w:val="000000"/>
          <w:sz w:val="24"/>
          <w:szCs w:val="24"/>
        </w:rPr>
      </w:pPr>
    </w:p>
    <w:p w14:paraId="2487CFD5" w14:textId="6569024B" w:rsidR="00724C91" w:rsidRPr="00306C47" w:rsidRDefault="00000000" w:rsidP="00306C47">
      <w:pPr>
        <w:pStyle w:val="ListParagraph"/>
        <w:numPr>
          <w:ilvl w:val="0"/>
          <w:numId w:val="22"/>
        </w:numPr>
        <w:spacing w:after="0" w:line="360" w:lineRule="auto"/>
        <w:ind w:left="426" w:right="284" w:hanging="426"/>
        <w:contextualSpacing w:val="0"/>
        <w:rPr>
          <w:rFonts w:ascii="Times New Roman" w:eastAsia="Times New Roman" w:hAnsi="Times New Roman" w:cs="Times New Roman"/>
          <w:b/>
          <w:sz w:val="24"/>
          <w:szCs w:val="24"/>
        </w:rPr>
      </w:pPr>
      <w:r w:rsidRPr="00306C47">
        <w:rPr>
          <w:rFonts w:ascii="Times New Roman" w:eastAsia="Times New Roman" w:hAnsi="Times New Roman" w:cs="Times New Roman"/>
          <w:b/>
          <w:color w:val="000000"/>
          <w:sz w:val="24"/>
          <w:szCs w:val="24"/>
        </w:rPr>
        <w:t>METODE PENELITIAN</w:t>
      </w:r>
    </w:p>
    <w:p w14:paraId="3F667D29" w14:textId="77777777" w:rsidR="00267F9D" w:rsidRPr="00306C47" w:rsidRDefault="00267F9D" w:rsidP="00306C47">
      <w:pPr>
        <w:spacing w:after="0" w:line="360" w:lineRule="auto"/>
        <w:ind w:right="284" w:firstLine="709"/>
        <w:jc w:val="both"/>
        <w:rPr>
          <w:rFonts w:ascii="Times New Roman" w:eastAsia="Times New Roman" w:hAnsi="Times New Roman" w:cs="Times New Roman"/>
          <w:bCs/>
          <w:sz w:val="24"/>
          <w:szCs w:val="24"/>
          <w:lang w:val="en-US"/>
        </w:rPr>
      </w:pPr>
      <w:r w:rsidRPr="00306C47">
        <w:rPr>
          <w:rFonts w:ascii="Times New Roman" w:eastAsia="Times New Roman" w:hAnsi="Times New Roman" w:cs="Times New Roman"/>
          <w:bCs/>
          <w:sz w:val="24"/>
          <w:szCs w:val="24"/>
          <w:lang w:val="en-US"/>
        </w:rPr>
        <w:t>Penelitian ini dilaksanakan secara daring pada pengguna aplikasi Shopee di Indonesia selama kurang lebih lima bulan, yaitu Maret sampai Juli 2026. Populasi penelitian adalah seluruh pengguna Shopee di Indonesia yang pernah melihat ulasan dan rating produk serta melakukan pembelian, dengan jumlah populasi yang tidak diketahui secara pasti. Sampel penelitian berjumlah 40 responden yang ditentukan menggunakan teknik purposive sampling berdasarkan kriteria pengguna aktif Shopee, pernah memperhatikan ulasan dan rating produk, serta pernah melakukan pembelian di Shopee. Data yang digunakan berupa data primer dan sekunder, dengan teknik pengumpulan data melalui observasi, wawancara, kuesioner online, dan studi kepustakaan. Instrumen penelitian berupa kuesioner dengan skala Likert 1–5 yang mengukur variabel Ulasan Online (X1), Rating Produk (X2), dan Keputusan Pembelian (Y). Data dianalisis secara kuantitatif menggunakan IBM SPSS Statistics melalui analisis regresi linear berganda, yang didahului dengan uji validitas, reliabilitas, dan asumsi klasik meliputi uji normalitas, multikolinearitas, dan heteroskedastisitas. Pengujian hipotesis dilakukan melalui uji t, uji F, dan koefisien determinasi (R²) untuk mengetahui pengaruh ulasan online dan rating produk terhadap keputusan pembelian konsumen pada platform Shopee.</w:t>
      </w:r>
    </w:p>
    <w:p w14:paraId="1E800581" w14:textId="77777777" w:rsidR="00267F9D" w:rsidRPr="00306C47" w:rsidRDefault="00267F9D" w:rsidP="00306C47">
      <w:pPr>
        <w:spacing w:after="0" w:line="360" w:lineRule="auto"/>
        <w:ind w:right="284" w:firstLine="709"/>
        <w:jc w:val="both"/>
        <w:rPr>
          <w:rFonts w:ascii="Times New Roman" w:eastAsia="Times New Roman" w:hAnsi="Times New Roman" w:cs="Times New Roman"/>
          <w:b/>
          <w:sz w:val="24"/>
          <w:szCs w:val="24"/>
          <w:lang w:val="zh-CN"/>
        </w:rPr>
      </w:pPr>
    </w:p>
    <w:p w14:paraId="7DF80878" w14:textId="77777777" w:rsidR="00724C91" w:rsidRPr="00306C47" w:rsidRDefault="00000000" w:rsidP="00306C47">
      <w:pPr>
        <w:pStyle w:val="ListParagraph"/>
        <w:numPr>
          <w:ilvl w:val="0"/>
          <w:numId w:val="22"/>
        </w:numPr>
        <w:spacing w:after="0" w:line="360" w:lineRule="auto"/>
        <w:ind w:left="426" w:right="284" w:hanging="426"/>
        <w:contextualSpacing w:val="0"/>
        <w:rPr>
          <w:rFonts w:ascii="Times New Roman" w:eastAsia="Times New Roman" w:hAnsi="Times New Roman" w:cs="Times New Roman"/>
          <w:b/>
          <w:sz w:val="24"/>
          <w:szCs w:val="24"/>
        </w:rPr>
      </w:pPr>
      <w:r w:rsidRPr="00306C47">
        <w:rPr>
          <w:rFonts w:ascii="Times New Roman" w:eastAsia="Times New Roman" w:hAnsi="Times New Roman" w:cs="Times New Roman"/>
          <w:b/>
          <w:color w:val="000000"/>
          <w:sz w:val="24"/>
          <w:szCs w:val="24"/>
        </w:rPr>
        <w:t>HASIL DAN PEMBAHASAN</w:t>
      </w:r>
    </w:p>
    <w:p w14:paraId="2BE405ED" w14:textId="77777777" w:rsidR="00267F9D" w:rsidRPr="00306C47" w:rsidRDefault="00267F9D" w:rsidP="00306C47">
      <w:pPr>
        <w:spacing w:after="0" w:line="360" w:lineRule="auto"/>
        <w:jc w:val="both"/>
        <w:rPr>
          <w:rFonts w:ascii="Times New Roman" w:eastAsia="Times New Roman" w:hAnsi="Times New Roman" w:cs="Times New Roman"/>
          <w:b/>
          <w:bCs/>
          <w:color w:val="000000"/>
          <w:sz w:val="24"/>
          <w:szCs w:val="24"/>
          <w:lang w:val="en-US"/>
        </w:rPr>
      </w:pPr>
      <w:r w:rsidRPr="00306C47">
        <w:rPr>
          <w:rFonts w:ascii="Times New Roman" w:eastAsia="Times New Roman" w:hAnsi="Times New Roman" w:cs="Times New Roman"/>
          <w:b/>
          <w:bCs/>
          <w:color w:val="000000"/>
          <w:sz w:val="24"/>
          <w:szCs w:val="24"/>
          <w:lang w:val="en-US"/>
        </w:rPr>
        <w:t>Hasil Uji Validitas Instrumen</w:t>
      </w:r>
    </w:p>
    <w:p w14:paraId="5BB2DB3E" w14:textId="77EE4DF8" w:rsidR="00267F9D" w:rsidRPr="00306C47" w:rsidRDefault="00267F9D" w:rsidP="00306C47">
      <w:pPr>
        <w:spacing w:after="0" w:line="360" w:lineRule="auto"/>
        <w:jc w:val="both"/>
        <w:rPr>
          <w:rFonts w:ascii="Times New Roman" w:eastAsia="Times New Roman" w:hAnsi="Times New Roman" w:cs="Times New Roman"/>
          <w:b/>
          <w:bCs/>
          <w:i/>
          <w:iCs/>
          <w:color w:val="000000"/>
          <w:sz w:val="24"/>
          <w:szCs w:val="24"/>
          <w:lang w:val="en-US"/>
        </w:rPr>
      </w:pPr>
      <w:r w:rsidRPr="00306C47">
        <w:rPr>
          <w:rFonts w:ascii="Times New Roman" w:eastAsia="Times New Roman" w:hAnsi="Times New Roman" w:cs="Times New Roman"/>
          <w:b/>
          <w:bCs/>
          <w:i/>
          <w:iCs/>
          <w:color w:val="000000"/>
          <w:sz w:val="24"/>
          <w:szCs w:val="24"/>
          <w:lang w:val="en-US"/>
        </w:rPr>
        <w:t>Hasil Uji Validitas X1</w:t>
      </w:r>
    </w:p>
    <w:p w14:paraId="2CBD1B66" w14:textId="3694AFBC" w:rsidR="00267F9D" w:rsidRPr="00306C47" w:rsidRDefault="00267F9D" w:rsidP="00306C47">
      <w:pPr>
        <w:spacing w:after="0" w:line="360" w:lineRule="auto"/>
        <w:jc w:val="center"/>
        <w:rPr>
          <w:rFonts w:ascii="Times New Roman" w:eastAsia="Times New Roman" w:hAnsi="Times New Roman" w:cs="Times New Roman"/>
          <w:color w:val="000000"/>
          <w:sz w:val="24"/>
          <w:szCs w:val="24"/>
          <w:lang w:val="en-ID"/>
        </w:rPr>
      </w:pPr>
      <w:r w:rsidRPr="00306C47">
        <w:rPr>
          <w:rFonts w:ascii="Times New Roman" w:eastAsia="Times New Roman" w:hAnsi="Times New Roman" w:cs="Times New Roman"/>
          <w:b/>
          <w:bCs/>
          <w:color w:val="000000"/>
          <w:sz w:val="24"/>
          <w:szCs w:val="24"/>
          <w:lang w:val="en-ID"/>
        </w:rPr>
        <w:t xml:space="preserve">Tabel 1. </w:t>
      </w:r>
      <w:r w:rsidRPr="00306C47">
        <w:rPr>
          <w:rFonts w:ascii="Times New Roman" w:eastAsia="Times New Roman" w:hAnsi="Times New Roman" w:cs="Times New Roman"/>
          <w:color w:val="000000"/>
          <w:sz w:val="24"/>
          <w:szCs w:val="24"/>
          <w:lang w:val="en-ID"/>
        </w:rPr>
        <w:t>Hasil Uji Validitas X1</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0"/>
        <w:gridCol w:w="1484"/>
        <w:gridCol w:w="1253"/>
        <w:gridCol w:w="2345"/>
        <w:gridCol w:w="2114"/>
      </w:tblGrid>
      <w:tr w:rsidR="00267F9D" w:rsidRPr="00306C47" w14:paraId="0D321D79" w14:textId="77777777" w:rsidTr="00306C47">
        <w:trPr>
          <w:trHeight w:val="20"/>
          <w:jc w:val="center"/>
        </w:trPr>
        <w:tc>
          <w:tcPr>
            <w:tcW w:w="1014" w:type="pct"/>
            <w:tcBorders>
              <w:top w:val="single" w:sz="4" w:space="0" w:color="auto"/>
              <w:bottom w:val="single" w:sz="4" w:space="0" w:color="auto"/>
            </w:tcBorders>
            <w:hideMark/>
          </w:tcPr>
          <w:p w14:paraId="6DD0D0EC" w14:textId="77777777" w:rsidR="00267F9D" w:rsidRPr="00306C47" w:rsidRDefault="00267F9D" w:rsidP="00306C47">
            <w:pPr>
              <w:spacing w:after="0" w:line="240" w:lineRule="auto"/>
              <w:contextualSpacing/>
              <w:jc w:val="center"/>
              <w:rPr>
                <w:rFonts w:ascii="Times New Roman" w:eastAsia="Times New Roman" w:hAnsi="Times New Roman" w:cs="Times New Roman"/>
                <w:b/>
                <w:bCs/>
                <w:color w:val="000000"/>
                <w:sz w:val="20"/>
                <w:szCs w:val="20"/>
                <w:lang w:val="en-ID"/>
              </w:rPr>
            </w:pPr>
            <w:r w:rsidRPr="00306C47">
              <w:rPr>
                <w:rFonts w:ascii="Times New Roman" w:eastAsia="Times New Roman" w:hAnsi="Times New Roman" w:cs="Times New Roman"/>
                <w:b/>
                <w:bCs/>
                <w:color w:val="000000"/>
                <w:sz w:val="20"/>
                <w:szCs w:val="20"/>
                <w:lang w:val="en-ID"/>
              </w:rPr>
              <w:t>Kuisioner</w:t>
            </w:r>
          </w:p>
        </w:tc>
        <w:tc>
          <w:tcPr>
            <w:tcW w:w="822" w:type="pct"/>
            <w:tcBorders>
              <w:top w:val="single" w:sz="4" w:space="0" w:color="auto"/>
              <w:bottom w:val="single" w:sz="4" w:space="0" w:color="auto"/>
            </w:tcBorders>
            <w:hideMark/>
          </w:tcPr>
          <w:p w14:paraId="7EEBE8C3" w14:textId="77777777" w:rsidR="00267F9D" w:rsidRPr="00306C47" w:rsidRDefault="00267F9D" w:rsidP="00306C47">
            <w:pPr>
              <w:spacing w:after="0" w:line="240" w:lineRule="auto"/>
              <w:contextualSpacing/>
              <w:jc w:val="center"/>
              <w:rPr>
                <w:rFonts w:ascii="Times New Roman" w:eastAsia="Times New Roman" w:hAnsi="Times New Roman" w:cs="Times New Roman"/>
                <w:b/>
                <w:bCs/>
                <w:color w:val="000000"/>
                <w:sz w:val="20"/>
                <w:szCs w:val="20"/>
                <w:lang w:val="en-ID"/>
              </w:rPr>
            </w:pPr>
            <w:r w:rsidRPr="00306C47">
              <w:rPr>
                <w:rFonts w:ascii="Times New Roman" w:eastAsia="Times New Roman" w:hAnsi="Times New Roman" w:cs="Times New Roman"/>
                <w:b/>
                <w:bCs/>
                <w:color w:val="000000"/>
                <w:sz w:val="20"/>
                <w:szCs w:val="20"/>
                <w:lang w:val="en-ID"/>
              </w:rPr>
              <w:t>rhitung​</w:t>
            </w:r>
          </w:p>
        </w:tc>
        <w:tc>
          <w:tcPr>
            <w:tcW w:w="694" w:type="pct"/>
            <w:tcBorders>
              <w:top w:val="single" w:sz="4" w:space="0" w:color="auto"/>
              <w:bottom w:val="single" w:sz="4" w:space="0" w:color="auto"/>
            </w:tcBorders>
            <w:hideMark/>
          </w:tcPr>
          <w:p w14:paraId="3B4D8AEF" w14:textId="77777777" w:rsidR="00267F9D" w:rsidRPr="00306C47" w:rsidRDefault="00267F9D" w:rsidP="00306C47">
            <w:pPr>
              <w:spacing w:after="0" w:line="240" w:lineRule="auto"/>
              <w:contextualSpacing/>
              <w:jc w:val="center"/>
              <w:rPr>
                <w:rFonts w:ascii="Times New Roman" w:eastAsia="Times New Roman" w:hAnsi="Times New Roman" w:cs="Times New Roman"/>
                <w:b/>
                <w:bCs/>
                <w:color w:val="000000"/>
                <w:sz w:val="20"/>
                <w:szCs w:val="20"/>
                <w:lang w:val="en-ID"/>
              </w:rPr>
            </w:pPr>
            <w:r w:rsidRPr="00306C47">
              <w:rPr>
                <w:rFonts w:ascii="Times New Roman" w:eastAsia="Times New Roman" w:hAnsi="Times New Roman" w:cs="Times New Roman"/>
                <w:b/>
                <w:bCs/>
                <w:color w:val="000000"/>
                <w:sz w:val="20"/>
                <w:szCs w:val="20"/>
                <w:lang w:val="en-ID"/>
              </w:rPr>
              <w:t>rtabel​</w:t>
            </w:r>
          </w:p>
        </w:tc>
        <w:tc>
          <w:tcPr>
            <w:tcW w:w="1299" w:type="pct"/>
            <w:tcBorders>
              <w:top w:val="single" w:sz="4" w:space="0" w:color="auto"/>
              <w:bottom w:val="single" w:sz="4" w:space="0" w:color="auto"/>
            </w:tcBorders>
            <w:hideMark/>
          </w:tcPr>
          <w:p w14:paraId="28D7C3AC" w14:textId="77777777" w:rsidR="00267F9D" w:rsidRPr="00306C47" w:rsidRDefault="00267F9D" w:rsidP="00306C47">
            <w:pPr>
              <w:spacing w:after="0" w:line="240" w:lineRule="auto"/>
              <w:contextualSpacing/>
              <w:jc w:val="center"/>
              <w:rPr>
                <w:rFonts w:ascii="Times New Roman" w:eastAsia="Times New Roman" w:hAnsi="Times New Roman" w:cs="Times New Roman"/>
                <w:b/>
                <w:bCs/>
                <w:color w:val="000000"/>
                <w:sz w:val="20"/>
                <w:szCs w:val="20"/>
                <w:lang w:val="en-ID"/>
              </w:rPr>
            </w:pPr>
            <w:r w:rsidRPr="00306C47">
              <w:rPr>
                <w:rFonts w:ascii="Times New Roman" w:eastAsia="Times New Roman" w:hAnsi="Times New Roman" w:cs="Times New Roman"/>
                <w:b/>
                <w:bCs/>
                <w:color w:val="000000"/>
                <w:sz w:val="20"/>
                <w:szCs w:val="20"/>
                <w:lang w:val="en-ID"/>
              </w:rPr>
              <w:t>Sig. (2-tailed)</w:t>
            </w:r>
          </w:p>
        </w:tc>
        <w:tc>
          <w:tcPr>
            <w:tcW w:w="1171" w:type="pct"/>
            <w:tcBorders>
              <w:top w:val="single" w:sz="4" w:space="0" w:color="auto"/>
              <w:bottom w:val="single" w:sz="4" w:space="0" w:color="auto"/>
            </w:tcBorders>
            <w:hideMark/>
          </w:tcPr>
          <w:p w14:paraId="787A76F2" w14:textId="77777777" w:rsidR="00267F9D" w:rsidRPr="00306C47" w:rsidRDefault="00267F9D" w:rsidP="00306C47">
            <w:pPr>
              <w:spacing w:after="0" w:line="240" w:lineRule="auto"/>
              <w:contextualSpacing/>
              <w:jc w:val="center"/>
              <w:rPr>
                <w:rFonts w:ascii="Times New Roman" w:eastAsia="Times New Roman" w:hAnsi="Times New Roman" w:cs="Times New Roman"/>
                <w:b/>
                <w:bCs/>
                <w:color w:val="000000"/>
                <w:sz w:val="20"/>
                <w:szCs w:val="20"/>
                <w:lang w:val="en-ID"/>
              </w:rPr>
            </w:pPr>
            <w:r w:rsidRPr="00306C47">
              <w:rPr>
                <w:rFonts w:ascii="Times New Roman" w:eastAsia="Times New Roman" w:hAnsi="Times New Roman" w:cs="Times New Roman"/>
                <w:b/>
                <w:bCs/>
                <w:color w:val="000000"/>
                <w:sz w:val="20"/>
                <w:szCs w:val="20"/>
                <w:lang w:val="en-ID"/>
              </w:rPr>
              <w:t>Keterangan</w:t>
            </w:r>
          </w:p>
        </w:tc>
      </w:tr>
      <w:tr w:rsidR="00267F9D" w:rsidRPr="00306C47" w14:paraId="4C6C363F" w14:textId="77777777" w:rsidTr="00306C47">
        <w:trPr>
          <w:trHeight w:val="20"/>
          <w:jc w:val="center"/>
        </w:trPr>
        <w:tc>
          <w:tcPr>
            <w:tcW w:w="1014" w:type="pct"/>
            <w:tcBorders>
              <w:top w:val="single" w:sz="4" w:space="0" w:color="auto"/>
            </w:tcBorders>
            <w:hideMark/>
          </w:tcPr>
          <w:p w14:paraId="56A172AA"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w:t>
            </w:r>
          </w:p>
        </w:tc>
        <w:tc>
          <w:tcPr>
            <w:tcW w:w="822" w:type="pct"/>
            <w:tcBorders>
              <w:top w:val="single" w:sz="4" w:space="0" w:color="auto"/>
            </w:tcBorders>
            <w:hideMark/>
          </w:tcPr>
          <w:p w14:paraId="0AB8B715"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0,954</w:t>
            </w:r>
          </w:p>
        </w:tc>
        <w:tc>
          <w:tcPr>
            <w:tcW w:w="694" w:type="pct"/>
            <w:tcBorders>
              <w:top w:val="single" w:sz="4" w:space="0" w:color="auto"/>
            </w:tcBorders>
            <w:hideMark/>
          </w:tcPr>
          <w:p w14:paraId="6B545381"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tcBorders>
              <w:top w:val="single" w:sz="4" w:space="0" w:color="auto"/>
            </w:tcBorders>
            <w:hideMark/>
          </w:tcPr>
          <w:p w14:paraId="1D146284"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tcBorders>
              <w:top w:val="single" w:sz="4" w:space="0" w:color="auto"/>
            </w:tcBorders>
            <w:hideMark/>
          </w:tcPr>
          <w:p w14:paraId="32143619"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422BCDCB" w14:textId="77777777" w:rsidTr="00306C47">
        <w:trPr>
          <w:trHeight w:val="20"/>
          <w:jc w:val="center"/>
        </w:trPr>
        <w:tc>
          <w:tcPr>
            <w:tcW w:w="1014" w:type="pct"/>
            <w:hideMark/>
          </w:tcPr>
          <w:p w14:paraId="6E69EE91"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2</w:t>
            </w:r>
          </w:p>
        </w:tc>
        <w:tc>
          <w:tcPr>
            <w:tcW w:w="822" w:type="pct"/>
            <w:hideMark/>
          </w:tcPr>
          <w:p w14:paraId="70F22F27"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0,860</w:t>
            </w:r>
          </w:p>
        </w:tc>
        <w:tc>
          <w:tcPr>
            <w:tcW w:w="694" w:type="pct"/>
            <w:hideMark/>
          </w:tcPr>
          <w:p w14:paraId="1607DC63"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469E8720"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4AB2A334"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03B6D0C8" w14:textId="77777777" w:rsidTr="00306C47">
        <w:trPr>
          <w:trHeight w:val="20"/>
          <w:jc w:val="center"/>
        </w:trPr>
        <w:tc>
          <w:tcPr>
            <w:tcW w:w="1014" w:type="pct"/>
            <w:hideMark/>
          </w:tcPr>
          <w:p w14:paraId="2582BEA9"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3</w:t>
            </w:r>
          </w:p>
        </w:tc>
        <w:tc>
          <w:tcPr>
            <w:tcW w:w="822" w:type="pct"/>
            <w:hideMark/>
          </w:tcPr>
          <w:p w14:paraId="23D93209"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0,920</w:t>
            </w:r>
          </w:p>
        </w:tc>
        <w:tc>
          <w:tcPr>
            <w:tcW w:w="694" w:type="pct"/>
            <w:hideMark/>
          </w:tcPr>
          <w:p w14:paraId="5E615889"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578E74BB"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0F211888"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18C5B25A" w14:textId="77777777" w:rsidTr="00306C47">
        <w:trPr>
          <w:trHeight w:val="20"/>
          <w:jc w:val="center"/>
        </w:trPr>
        <w:tc>
          <w:tcPr>
            <w:tcW w:w="1014" w:type="pct"/>
            <w:hideMark/>
          </w:tcPr>
          <w:p w14:paraId="1774450D"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4</w:t>
            </w:r>
          </w:p>
        </w:tc>
        <w:tc>
          <w:tcPr>
            <w:tcW w:w="822" w:type="pct"/>
            <w:hideMark/>
          </w:tcPr>
          <w:p w14:paraId="6289C6A2"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0,902</w:t>
            </w:r>
          </w:p>
        </w:tc>
        <w:tc>
          <w:tcPr>
            <w:tcW w:w="694" w:type="pct"/>
            <w:hideMark/>
          </w:tcPr>
          <w:p w14:paraId="5A96168F"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4AEC4065"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646F315D"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49EAC739" w14:textId="77777777" w:rsidTr="00306C47">
        <w:trPr>
          <w:trHeight w:val="20"/>
          <w:jc w:val="center"/>
        </w:trPr>
        <w:tc>
          <w:tcPr>
            <w:tcW w:w="1014" w:type="pct"/>
            <w:hideMark/>
          </w:tcPr>
          <w:p w14:paraId="7357D9F2"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5</w:t>
            </w:r>
          </w:p>
        </w:tc>
        <w:tc>
          <w:tcPr>
            <w:tcW w:w="822" w:type="pct"/>
            <w:hideMark/>
          </w:tcPr>
          <w:p w14:paraId="0C50FC0C"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0,924</w:t>
            </w:r>
          </w:p>
        </w:tc>
        <w:tc>
          <w:tcPr>
            <w:tcW w:w="694" w:type="pct"/>
            <w:hideMark/>
          </w:tcPr>
          <w:p w14:paraId="19E217D4"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11B8CDBA"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79B90466"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68E041FE" w14:textId="77777777" w:rsidTr="00306C47">
        <w:trPr>
          <w:trHeight w:val="20"/>
          <w:jc w:val="center"/>
        </w:trPr>
        <w:tc>
          <w:tcPr>
            <w:tcW w:w="1014" w:type="pct"/>
            <w:hideMark/>
          </w:tcPr>
          <w:p w14:paraId="4EE9AD73"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6</w:t>
            </w:r>
          </w:p>
        </w:tc>
        <w:tc>
          <w:tcPr>
            <w:tcW w:w="822" w:type="pct"/>
            <w:hideMark/>
          </w:tcPr>
          <w:p w14:paraId="75AFE326"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0,931</w:t>
            </w:r>
          </w:p>
        </w:tc>
        <w:tc>
          <w:tcPr>
            <w:tcW w:w="694" w:type="pct"/>
            <w:hideMark/>
          </w:tcPr>
          <w:p w14:paraId="77AA28DB"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55EE43BB"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30A9459C"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2BB78EB8" w14:textId="77777777" w:rsidTr="00306C47">
        <w:trPr>
          <w:trHeight w:val="20"/>
          <w:jc w:val="center"/>
        </w:trPr>
        <w:tc>
          <w:tcPr>
            <w:tcW w:w="1014" w:type="pct"/>
            <w:hideMark/>
          </w:tcPr>
          <w:p w14:paraId="7E50A2AF"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7</w:t>
            </w:r>
          </w:p>
        </w:tc>
        <w:tc>
          <w:tcPr>
            <w:tcW w:w="822" w:type="pct"/>
            <w:hideMark/>
          </w:tcPr>
          <w:p w14:paraId="767E059D"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0,938</w:t>
            </w:r>
          </w:p>
        </w:tc>
        <w:tc>
          <w:tcPr>
            <w:tcW w:w="694" w:type="pct"/>
            <w:hideMark/>
          </w:tcPr>
          <w:p w14:paraId="5BAA438E"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2DEE919A"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345493D1"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1173150C" w14:textId="77777777" w:rsidTr="00306C47">
        <w:trPr>
          <w:trHeight w:val="20"/>
          <w:jc w:val="center"/>
        </w:trPr>
        <w:tc>
          <w:tcPr>
            <w:tcW w:w="1014" w:type="pct"/>
            <w:hideMark/>
          </w:tcPr>
          <w:p w14:paraId="3BEB01DC"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8</w:t>
            </w:r>
          </w:p>
        </w:tc>
        <w:tc>
          <w:tcPr>
            <w:tcW w:w="822" w:type="pct"/>
            <w:hideMark/>
          </w:tcPr>
          <w:p w14:paraId="41B326AB"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0,885</w:t>
            </w:r>
          </w:p>
        </w:tc>
        <w:tc>
          <w:tcPr>
            <w:tcW w:w="694" w:type="pct"/>
            <w:hideMark/>
          </w:tcPr>
          <w:p w14:paraId="10DF4E7B"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61D28EC9"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65BCA782"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03A5E507" w14:textId="77777777" w:rsidTr="00306C47">
        <w:trPr>
          <w:trHeight w:val="20"/>
          <w:jc w:val="center"/>
        </w:trPr>
        <w:tc>
          <w:tcPr>
            <w:tcW w:w="1014" w:type="pct"/>
            <w:hideMark/>
          </w:tcPr>
          <w:p w14:paraId="06FB39A4"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9</w:t>
            </w:r>
          </w:p>
        </w:tc>
        <w:tc>
          <w:tcPr>
            <w:tcW w:w="822" w:type="pct"/>
            <w:hideMark/>
          </w:tcPr>
          <w:p w14:paraId="6EDEF89B"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0,902</w:t>
            </w:r>
          </w:p>
        </w:tc>
        <w:tc>
          <w:tcPr>
            <w:tcW w:w="694" w:type="pct"/>
            <w:hideMark/>
          </w:tcPr>
          <w:p w14:paraId="7AF43CB4"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06C9C2E6"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0546AEA0"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697FA538" w14:textId="77777777" w:rsidTr="00306C47">
        <w:trPr>
          <w:trHeight w:val="20"/>
          <w:jc w:val="center"/>
        </w:trPr>
        <w:tc>
          <w:tcPr>
            <w:tcW w:w="1014" w:type="pct"/>
            <w:hideMark/>
          </w:tcPr>
          <w:p w14:paraId="0E4FFA2A"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10</w:t>
            </w:r>
          </w:p>
        </w:tc>
        <w:tc>
          <w:tcPr>
            <w:tcW w:w="822" w:type="pct"/>
            <w:hideMark/>
          </w:tcPr>
          <w:p w14:paraId="2D3CCEB6"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0,855</w:t>
            </w:r>
          </w:p>
        </w:tc>
        <w:tc>
          <w:tcPr>
            <w:tcW w:w="694" w:type="pct"/>
            <w:hideMark/>
          </w:tcPr>
          <w:p w14:paraId="10D2F177"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07861170"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3D57B9CC"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55ECF8DB" w14:textId="77777777" w:rsidTr="00306C47">
        <w:trPr>
          <w:trHeight w:val="20"/>
          <w:jc w:val="center"/>
        </w:trPr>
        <w:tc>
          <w:tcPr>
            <w:tcW w:w="1014" w:type="pct"/>
            <w:hideMark/>
          </w:tcPr>
          <w:p w14:paraId="60F23493"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11</w:t>
            </w:r>
          </w:p>
        </w:tc>
        <w:tc>
          <w:tcPr>
            <w:tcW w:w="822" w:type="pct"/>
            <w:hideMark/>
          </w:tcPr>
          <w:p w14:paraId="46D7E66F"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0,933</w:t>
            </w:r>
          </w:p>
        </w:tc>
        <w:tc>
          <w:tcPr>
            <w:tcW w:w="694" w:type="pct"/>
            <w:hideMark/>
          </w:tcPr>
          <w:p w14:paraId="63B013E7"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74F86E1D"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79A54FA2"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4A1BB474" w14:textId="77777777" w:rsidTr="00306C47">
        <w:trPr>
          <w:trHeight w:val="20"/>
          <w:jc w:val="center"/>
        </w:trPr>
        <w:tc>
          <w:tcPr>
            <w:tcW w:w="1014" w:type="pct"/>
            <w:hideMark/>
          </w:tcPr>
          <w:p w14:paraId="7F13BEE6"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12</w:t>
            </w:r>
          </w:p>
        </w:tc>
        <w:tc>
          <w:tcPr>
            <w:tcW w:w="822" w:type="pct"/>
            <w:hideMark/>
          </w:tcPr>
          <w:p w14:paraId="338F797D"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0,954</w:t>
            </w:r>
          </w:p>
        </w:tc>
        <w:tc>
          <w:tcPr>
            <w:tcW w:w="694" w:type="pct"/>
            <w:hideMark/>
          </w:tcPr>
          <w:p w14:paraId="223474AC"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516CB02B"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51AF389D" w14:textId="77777777" w:rsidR="00267F9D" w:rsidRPr="00306C47" w:rsidRDefault="00267F9D" w:rsidP="00306C47">
            <w:pPr>
              <w:spacing w:after="0" w:line="240" w:lineRule="auto"/>
              <w:contextualSpacing/>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bl>
    <w:p w14:paraId="05B89BE6" w14:textId="77777777" w:rsidR="00267F9D" w:rsidRPr="00306C47" w:rsidRDefault="00267F9D" w:rsidP="00306C47">
      <w:pPr>
        <w:spacing w:after="0" w:line="360" w:lineRule="auto"/>
        <w:ind w:firstLine="630"/>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lastRenderedPageBreak/>
        <w:t xml:space="preserve">Berdasarkan Tabel di atas, seluruh item pernyataan (1 hingga Kuisioner12) memiliki nilai </w:t>
      </w:r>
      <w:r w:rsidRPr="00306C47">
        <w:rPr>
          <w:rFonts w:ascii="Times New Roman" w:eastAsia="Times New Roman" w:hAnsi="Times New Roman" w:cs="Times New Roman"/>
          <w:bCs/>
          <w:i/>
          <w:iCs/>
          <w:color w:val="000000"/>
          <w:sz w:val="24"/>
          <w:szCs w:val="24"/>
          <w:lang w:val="en-ID"/>
        </w:rPr>
        <w:t>r_hitung</w:t>
      </w:r>
      <w:r w:rsidRPr="00306C47">
        <w:rPr>
          <w:rFonts w:ascii="Times New Roman" w:eastAsia="Times New Roman" w:hAnsi="Times New Roman" w:cs="Times New Roman"/>
          <w:bCs/>
          <w:color w:val="000000"/>
          <w:sz w:val="24"/>
          <w:szCs w:val="24"/>
          <w:lang w:val="en-ID"/>
        </w:rPr>
        <w:t xml:space="preserve"> &gt; 0,312 dan nilai Sig. &lt; 0,05. Dengan demikian, seluruh item pernyataan pada variabel X1 dinyatakan valid dan layak digunakan untuk mengukur variabel penelitian.</w:t>
      </w:r>
    </w:p>
    <w:p w14:paraId="0F305C04" w14:textId="0CB795EF" w:rsidR="00267F9D" w:rsidRPr="00306C47" w:rsidRDefault="00267F9D" w:rsidP="00306C47">
      <w:pPr>
        <w:spacing w:after="0" w:line="360" w:lineRule="auto"/>
        <w:jc w:val="both"/>
        <w:rPr>
          <w:rFonts w:ascii="Times New Roman" w:eastAsia="Times New Roman" w:hAnsi="Times New Roman" w:cs="Times New Roman"/>
          <w:bCs/>
          <w:i/>
          <w:iCs/>
          <w:color w:val="000000"/>
          <w:sz w:val="24"/>
          <w:szCs w:val="24"/>
          <w:lang w:val="en-ID"/>
        </w:rPr>
      </w:pPr>
      <w:r w:rsidRPr="00306C47">
        <w:rPr>
          <w:rFonts w:ascii="Times New Roman" w:eastAsia="Times New Roman" w:hAnsi="Times New Roman" w:cs="Times New Roman"/>
          <w:b/>
          <w:bCs/>
          <w:i/>
          <w:iCs/>
          <w:color w:val="000000"/>
          <w:sz w:val="24"/>
          <w:szCs w:val="24"/>
          <w:lang w:val="en-US"/>
        </w:rPr>
        <w:t>Hasil Uji Validitas X2</w:t>
      </w:r>
    </w:p>
    <w:p w14:paraId="1D55CD03" w14:textId="7CFEE7BB" w:rsidR="00267F9D" w:rsidRPr="00306C47" w:rsidRDefault="00267F9D" w:rsidP="00306C47">
      <w:pPr>
        <w:spacing w:after="0" w:line="360" w:lineRule="auto"/>
        <w:jc w:val="center"/>
        <w:rPr>
          <w:rFonts w:ascii="Times New Roman" w:eastAsia="Times New Roman" w:hAnsi="Times New Roman" w:cs="Times New Roman"/>
          <w:color w:val="000000"/>
          <w:sz w:val="24"/>
          <w:szCs w:val="24"/>
          <w:lang w:val="en-US"/>
        </w:rPr>
      </w:pPr>
      <w:r w:rsidRPr="00306C47">
        <w:rPr>
          <w:rFonts w:ascii="Times New Roman" w:eastAsia="Times New Roman" w:hAnsi="Times New Roman" w:cs="Times New Roman"/>
          <w:b/>
          <w:bCs/>
          <w:color w:val="000000"/>
          <w:sz w:val="24"/>
          <w:szCs w:val="24"/>
          <w:lang w:val="en-US"/>
        </w:rPr>
        <w:t xml:space="preserve">Tabel 2. </w:t>
      </w:r>
      <w:r w:rsidRPr="00306C47">
        <w:rPr>
          <w:rFonts w:ascii="Times New Roman" w:eastAsia="Times New Roman" w:hAnsi="Times New Roman" w:cs="Times New Roman"/>
          <w:color w:val="000000"/>
          <w:sz w:val="24"/>
          <w:szCs w:val="24"/>
          <w:lang w:val="en-US"/>
        </w:rPr>
        <w:t>Hasil Uji Validitas X2</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0"/>
        <w:gridCol w:w="1484"/>
        <w:gridCol w:w="1253"/>
        <w:gridCol w:w="2345"/>
        <w:gridCol w:w="2114"/>
      </w:tblGrid>
      <w:tr w:rsidR="00267F9D" w:rsidRPr="00306C47" w14:paraId="315E5320" w14:textId="77777777" w:rsidTr="00306C47">
        <w:trPr>
          <w:trHeight w:val="20"/>
          <w:jc w:val="center"/>
        </w:trPr>
        <w:tc>
          <w:tcPr>
            <w:tcW w:w="1013" w:type="pct"/>
            <w:tcBorders>
              <w:top w:val="single" w:sz="4" w:space="0" w:color="auto"/>
              <w:bottom w:val="single" w:sz="4" w:space="0" w:color="auto"/>
            </w:tcBorders>
            <w:hideMark/>
          </w:tcPr>
          <w:p w14:paraId="7FA69D50"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
                <w:bCs/>
                <w:color w:val="000000"/>
                <w:sz w:val="20"/>
                <w:szCs w:val="20"/>
                <w:lang w:val="en-ID"/>
              </w:rPr>
              <w:t>Kuisioner</w:t>
            </w:r>
          </w:p>
        </w:tc>
        <w:tc>
          <w:tcPr>
            <w:tcW w:w="822" w:type="pct"/>
            <w:tcBorders>
              <w:top w:val="single" w:sz="4" w:space="0" w:color="auto"/>
              <w:bottom w:val="single" w:sz="4" w:space="0" w:color="auto"/>
            </w:tcBorders>
            <w:hideMark/>
          </w:tcPr>
          <w:p w14:paraId="35EE133A"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
                <w:bCs/>
                <w:color w:val="000000"/>
                <w:sz w:val="20"/>
                <w:szCs w:val="20"/>
                <w:lang w:val="en-ID"/>
              </w:rPr>
              <w:t>rhitung​</w:t>
            </w:r>
          </w:p>
        </w:tc>
        <w:tc>
          <w:tcPr>
            <w:tcW w:w="694" w:type="pct"/>
            <w:tcBorders>
              <w:top w:val="single" w:sz="4" w:space="0" w:color="auto"/>
              <w:bottom w:val="single" w:sz="4" w:space="0" w:color="auto"/>
            </w:tcBorders>
            <w:hideMark/>
          </w:tcPr>
          <w:p w14:paraId="09647A01"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
                <w:bCs/>
                <w:color w:val="000000"/>
                <w:sz w:val="20"/>
                <w:szCs w:val="20"/>
                <w:lang w:val="en-ID"/>
              </w:rPr>
              <w:t>rtabel​</w:t>
            </w:r>
          </w:p>
        </w:tc>
        <w:tc>
          <w:tcPr>
            <w:tcW w:w="1299" w:type="pct"/>
            <w:tcBorders>
              <w:top w:val="single" w:sz="4" w:space="0" w:color="auto"/>
              <w:bottom w:val="single" w:sz="4" w:space="0" w:color="auto"/>
            </w:tcBorders>
            <w:hideMark/>
          </w:tcPr>
          <w:p w14:paraId="6EA93B59"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
                <w:bCs/>
                <w:color w:val="000000"/>
                <w:sz w:val="20"/>
                <w:szCs w:val="20"/>
                <w:lang w:val="en-ID"/>
              </w:rPr>
              <w:t>Sig. (2-tailed)</w:t>
            </w:r>
          </w:p>
        </w:tc>
        <w:tc>
          <w:tcPr>
            <w:tcW w:w="1171" w:type="pct"/>
            <w:tcBorders>
              <w:top w:val="single" w:sz="4" w:space="0" w:color="auto"/>
              <w:bottom w:val="single" w:sz="4" w:space="0" w:color="auto"/>
            </w:tcBorders>
            <w:hideMark/>
          </w:tcPr>
          <w:p w14:paraId="6D56AE01"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
                <w:bCs/>
                <w:color w:val="000000"/>
                <w:sz w:val="20"/>
                <w:szCs w:val="20"/>
                <w:lang w:val="en-ID"/>
              </w:rPr>
              <w:t>Keterangan</w:t>
            </w:r>
          </w:p>
        </w:tc>
      </w:tr>
      <w:tr w:rsidR="00267F9D" w:rsidRPr="00306C47" w14:paraId="00CA5199" w14:textId="77777777" w:rsidTr="00306C47">
        <w:trPr>
          <w:trHeight w:val="20"/>
          <w:jc w:val="center"/>
        </w:trPr>
        <w:tc>
          <w:tcPr>
            <w:tcW w:w="1013" w:type="pct"/>
            <w:tcBorders>
              <w:top w:val="single" w:sz="4" w:space="0" w:color="auto"/>
            </w:tcBorders>
            <w:hideMark/>
          </w:tcPr>
          <w:p w14:paraId="0AA7C8B9"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w:t>
            </w:r>
          </w:p>
        </w:tc>
        <w:tc>
          <w:tcPr>
            <w:tcW w:w="822" w:type="pct"/>
            <w:tcBorders>
              <w:top w:val="single" w:sz="4" w:space="0" w:color="auto"/>
            </w:tcBorders>
            <w:hideMark/>
          </w:tcPr>
          <w:p w14:paraId="61CC095E"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0,929</w:t>
            </w:r>
          </w:p>
        </w:tc>
        <w:tc>
          <w:tcPr>
            <w:tcW w:w="694" w:type="pct"/>
            <w:tcBorders>
              <w:top w:val="single" w:sz="4" w:space="0" w:color="auto"/>
            </w:tcBorders>
            <w:hideMark/>
          </w:tcPr>
          <w:p w14:paraId="6B9042C6"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tcBorders>
              <w:top w:val="single" w:sz="4" w:space="0" w:color="auto"/>
            </w:tcBorders>
            <w:hideMark/>
          </w:tcPr>
          <w:p w14:paraId="185E87CA"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tcBorders>
              <w:top w:val="single" w:sz="4" w:space="0" w:color="auto"/>
            </w:tcBorders>
            <w:hideMark/>
          </w:tcPr>
          <w:p w14:paraId="7D8C0C8C"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156C8293" w14:textId="77777777" w:rsidTr="00306C47">
        <w:trPr>
          <w:trHeight w:val="20"/>
          <w:jc w:val="center"/>
        </w:trPr>
        <w:tc>
          <w:tcPr>
            <w:tcW w:w="1013" w:type="pct"/>
            <w:hideMark/>
          </w:tcPr>
          <w:p w14:paraId="6CA8FC13"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2</w:t>
            </w:r>
          </w:p>
        </w:tc>
        <w:tc>
          <w:tcPr>
            <w:tcW w:w="822" w:type="pct"/>
            <w:hideMark/>
          </w:tcPr>
          <w:p w14:paraId="29DB462A"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0,808</w:t>
            </w:r>
          </w:p>
        </w:tc>
        <w:tc>
          <w:tcPr>
            <w:tcW w:w="694" w:type="pct"/>
            <w:hideMark/>
          </w:tcPr>
          <w:p w14:paraId="5C1F6F6E"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3D02B550"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2BF29C8C"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789B6DFD" w14:textId="77777777" w:rsidTr="00306C47">
        <w:trPr>
          <w:trHeight w:val="20"/>
          <w:jc w:val="center"/>
        </w:trPr>
        <w:tc>
          <w:tcPr>
            <w:tcW w:w="1013" w:type="pct"/>
            <w:hideMark/>
          </w:tcPr>
          <w:p w14:paraId="7EDA0176"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3</w:t>
            </w:r>
          </w:p>
        </w:tc>
        <w:tc>
          <w:tcPr>
            <w:tcW w:w="822" w:type="pct"/>
            <w:hideMark/>
          </w:tcPr>
          <w:p w14:paraId="0C7717B0"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0,931</w:t>
            </w:r>
          </w:p>
        </w:tc>
        <w:tc>
          <w:tcPr>
            <w:tcW w:w="694" w:type="pct"/>
            <w:hideMark/>
          </w:tcPr>
          <w:p w14:paraId="4FD46C51"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234C2DCE"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3C85EB2A"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105DB870" w14:textId="77777777" w:rsidTr="00306C47">
        <w:trPr>
          <w:trHeight w:val="20"/>
          <w:jc w:val="center"/>
        </w:trPr>
        <w:tc>
          <w:tcPr>
            <w:tcW w:w="1013" w:type="pct"/>
            <w:hideMark/>
          </w:tcPr>
          <w:p w14:paraId="7DD78AE7"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4</w:t>
            </w:r>
          </w:p>
        </w:tc>
        <w:tc>
          <w:tcPr>
            <w:tcW w:w="822" w:type="pct"/>
            <w:hideMark/>
          </w:tcPr>
          <w:p w14:paraId="50F8B3D5"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0,966</w:t>
            </w:r>
          </w:p>
        </w:tc>
        <w:tc>
          <w:tcPr>
            <w:tcW w:w="694" w:type="pct"/>
            <w:hideMark/>
          </w:tcPr>
          <w:p w14:paraId="7017CC37"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5C025204"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60113CFE"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0985A5DF" w14:textId="77777777" w:rsidTr="00306C47">
        <w:trPr>
          <w:trHeight w:val="20"/>
          <w:jc w:val="center"/>
        </w:trPr>
        <w:tc>
          <w:tcPr>
            <w:tcW w:w="1013" w:type="pct"/>
            <w:hideMark/>
          </w:tcPr>
          <w:p w14:paraId="76796432"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5</w:t>
            </w:r>
          </w:p>
        </w:tc>
        <w:tc>
          <w:tcPr>
            <w:tcW w:w="822" w:type="pct"/>
            <w:hideMark/>
          </w:tcPr>
          <w:p w14:paraId="2A05C541"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0,972</w:t>
            </w:r>
          </w:p>
        </w:tc>
        <w:tc>
          <w:tcPr>
            <w:tcW w:w="694" w:type="pct"/>
            <w:hideMark/>
          </w:tcPr>
          <w:p w14:paraId="3A6D2874"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08B5BBD1"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3EF2F3F4"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6D6BF550" w14:textId="77777777" w:rsidTr="00306C47">
        <w:trPr>
          <w:trHeight w:val="20"/>
          <w:jc w:val="center"/>
        </w:trPr>
        <w:tc>
          <w:tcPr>
            <w:tcW w:w="1013" w:type="pct"/>
            <w:hideMark/>
          </w:tcPr>
          <w:p w14:paraId="67390166"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6</w:t>
            </w:r>
          </w:p>
        </w:tc>
        <w:tc>
          <w:tcPr>
            <w:tcW w:w="822" w:type="pct"/>
            <w:hideMark/>
          </w:tcPr>
          <w:p w14:paraId="10F79866"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0,944</w:t>
            </w:r>
          </w:p>
        </w:tc>
        <w:tc>
          <w:tcPr>
            <w:tcW w:w="694" w:type="pct"/>
            <w:hideMark/>
          </w:tcPr>
          <w:p w14:paraId="059E3B94"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22604AEC"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63271560"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7CBCA723" w14:textId="77777777" w:rsidTr="00306C47">
        <w:trPr>
          <w:trHeight w:val="20"/>
          <w:jc w:val="center"/>
        </w:trPr>
        <w:tc>
          <w:tcPr>
            <w:tcW w:w="1013" w:type="pct"/>
            <w:hideMark/>
          </w:tcPr>
          <w:p w14:paraId="61AEFE6A"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7</w:t>
            </w:r>
          </w:p>
        </w:tc>
        <w:tc>
          <w:tcPr>
            <w:tcW w:w="822" w:type="pct"/>
            <w:hideMark/>
          </w:tcPr>
          <w:p w14:paraId="11630832"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0,955</w:t>
            </w:r>
          </w:p>
        </w:tc>
        <w:tc>
          <w:tcPr>
            <w:tcW w:w="694" w:type="pct"/>
            <w:hideMark/>
          </w:tcPr>
          <w:p w14:paraId="1F3E17EB"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2C285D3A"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238D3F28"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60899510" w14:textId="77777777" w:rsidTr="00306C47">
        <w:trPr>
          <w:trHeight w:val="20"/>
          <w:jc w:val="center"/>
        </w:trPr>
        <w:tc>
          <w:tcPr>
            <w:tcW w:w="1013" w:type="pct"/>
            <w:hideMark/>
          </w:tcPr>
          <w:p w14:paraId="6C64E019"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8</w:t>
            </w:r>
          </w:p>
        </w:tc>
        <w:tc>
          <w:tcPr>
            <w:tcW w:w="822" w:type="pct"/>
            <w:hideMark/>
          </w:tcPr>
          <w:p w14:paraId="74F61EFB"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0,916</w:t>
            </w:r>
          </w:p>
        </w:tc>
        <w:tc>
          <w:tcPr>
            <w:tcW w:w="694" w:type="pct"/>
            <w:hideMark/>
          </w:tcPr>
          <w:p w14:paraId="210F85C9"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6B8C3A92"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7DAFE8F9"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159B7C3F" w14:textId="77777777" w:rsidTr="00306C47">
        <w:trPr>
          <w:trHeight w:val="20"/>
          <w:jc w:val="center"/>
        </w:trPr>
        <w:tc>
          <w:tcPr>
            <w:tcW w:w="1013" w:type="pct"/>
            <w:hideMark/>
          </w:tcPr>
          <w:p w14:paraId="1928635A"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9</w:t>
            </w:r>
          </w:p>
        </w:tc>
        <w:tc>
          <w:tcPr>
            <w:tcW w:w="822" w:type="pct"/>
            <w:hideMark/>
          </w:tcPr>
          <w:p w14:paraId="3D7833AF"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0,955</w:t>
            </w:r>
          </w:p>
        </w:tc>
        <w:tc>
          <w:tcPr>
            <w:tcW w:w="694" w:type="pct"/>
            <w:hideMark/>
          </w:tcPr>
          <w:p w14:paraId="47639F0F"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53D9DE29"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682CB152"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6A726C18" w14:textId="77777777" w:rsidTr="00306C47">
        <w:trPr>
          <w:trHeight w:val="20"/>
          <w:jc w:val="center"/>
        </w:trPr>
        <w:tc>
          <w:tcPr>
            <w:tcW w:w="1013" w:type="pct"/>
            <w:hideMark/>
          </w:tcPr>
          <w:p w14:paraId="08FA2E1E"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10</w:t>
            </w:r>
          </w:p>
        </w:tc>
        <w:tc>
          <w:tcPr>
            <w:tcW w:w="822" w:type="pct"/>
            <w:hideMark/>
          </w:tcPr>
          <w:p w14:paraId="00C7F557"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0,960</w:t>
            </w:r>
          </w:p>
        </w:tc>
        <w:tc>
          <w:tcPr>
            <w:tcW w:w="694" w:type="pct"/>
            <w:hideMark/>
          </w:tcPr>
          <w:p w14:paraId="121BC62D"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4E8E6F56"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4952040E"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0658700D" w14:textId="77777777" w:rsidTr="00306C47">
        <w:trPr>
          <w:trHeight w:val="20"/>
          <w:jc w:val="center"/>
        </w:trPr>
        <w:tc>
          <w:tcPr>
            <w:tcW w:w="1013" w:type="pct"/>
            <w:hideMark/>
          </w:tcPr>
          <w:p w14:paraId="42A9BAD9"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11</w:t>
            </w:r>
          </w:p>
        </w:tc>
        <w:tc>
          <w:tcPr>
            <w:tcW w:w="822" w:type="pct"/>
            <w:hideMark/>
          </w:tcPr>
          <w:p w14:paraId="0471E06A"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0,950</w:t>
            </w:r>
          </w:p>
        </w:tc>
        <w:tc>
          <w:tcPr>
            <w:tcW w:w="694" w:type="pct"/>
            <w:hideMark/>
          </w:tcPr>
          <w:p w14:paraId="1FBB0439"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649DBDA5"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128152F6"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64B23CF0" w14:textId="77777777" w:rsidTr="00306C47">
        <w:trPr>
          <w:trHeight w:val="20"/>
          <w:jc w:val="center"/>
        </w:trPr>
        <w:tc>
          <w:tcPr>
            <w:tcW w:w="1013" w:type="pct"/>
            <w:hideMark/>
          </w:tcPr>
          <w:p w14:paraId="09CF5D8C"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12</w:t>
            </w:r>
          </w:p>
        </w:tc>
        <w:tc>
          <w:tcPr>
            <w:tcW w:w="822" w:type="pct"/>
            <w:hideMark/>
          </w:tcPr>
          <w:p w14:paraId="73446786"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0,974</w:t>
            </w:r>
          </w:p>
        </w:tc>
        <w:tc>
          <w:tcPr>
            <w:tcW w:w="694" w:type="pct"/>
            <w:hideMark/>
          </w:tcPr>
          <w:p w14:paraId="22446B34"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299" w:type="pct"/>
            <w:hideMark/>
          </w:tcPr>
          <w:p w14:paraId="35D1768B"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71" w:type="pct"/>
            <w:hideMark/>
          </w:tcPr>
          <w:p w14:paraId="3FBD855E"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bl>
    <w:p w14:paraId="24D8C291" w14:textId="77777777" w:rsidR="00267F9D" w:rsidRPr="00306C47" w:rsidRDefault="00267F9D" w:rsidP="00306C47">
      <w:pPr>
        <w:spacing w:before="120" w:after="0" w:line="360" w:lineRule="auto"/>
        <w:ind w:firstLine="629"/>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 xml:space="preserve">Berdasarkan Tabel di atas, seluruh item indikator variabel X2 menghasilkan nilai </w:t>
      </w:r>
      <w:r w:rsidRPr="00306C47">
        <w:rPr>
          <w:rFonts w:ascii="Times New Roman" w:eastAsia="Times New Roman" w:hAnsi="Times New Roman" w:cs="Times New Roman"/>
          <w:bCs/>
          <w:i/>
          <w:iCs/>
          <w:color w:val="000000"/>
          <w:sz w:val="24"/>
          <w:szCs w:val="24"/>
          <w:lang w:val="en-ID"/>
        </w:rPr>
        <w:t>r_hitung</w:t>
      </w:r>
      <w:r w:rsidRPr="00306C47">
        <w:rPr>
          <w:rFonts w:ascii="Times New Roman" w:eastAsia="Times New Roman" w:hAnsi="Times New Roman" w:cs="Times New Roman"/>
          <w:bCs/>
          <w:color w:val="000000"/>
          <w:sz w:val="24"/>
          <w:szCs w:val="24"/>
          <w:lang w:val="en-ID"/>
        </w:rPr>
        <w:t xml:space="preserve"> &gt; 0,312 dengan nilai signifikansi 0,000 &lt; 0,05. Hal ini membuktikan bahwa seluruh item instrumen pada variabel X2 dinyatakan valid. </w:t>
      </w:r>
    </w:p>
    <w:p w14:paraId="4ADC3D98" w14:textId="3F9ADCE4" w:rsidR="00267F9D" w:rsidRPr="00306C47" w:rsidRDefault="00267F9D" w:rsidP="00306C47">
      <w:pPr>
        <w:spacing w:after="0" w:line="360" w:lineRule="auto"/>
        <w:jc w:val="both"/>
        <w:rPr>
          <w:rFonts w:ascii="Times New Roman" w:eastAsia="Times New Roman" w:hAnsi="Times New Roman" w:cs="Times New Roman"/>
          <w:b/>
          <w:bCs/>
          <w:i/>
          <w:iCs/>
          <w:color w:val="000000"/>
          <w:sz w:val="24"/>
          <w:szCs w:val="24"/>
          <w:lang w:val="en-US"/>
        </w:rPr>
      </w:pPr>
      <w:r w:rsidRPr="00306C47">
        <w:rPr>
          <w:rFonts w:ascii="Times New Roman" w:eastAsia="Times New Roman" w:hAnsi="Times New Roman" w:cs="Times New Roman"/>
          <w:b/>
          <w:bCs/>
          <w:i/>
          <w:iCs/>
          <w:color w:val="000000"/>
          <w:sz w:val="24"/>
          <w:szCs w:val="24"/>
          <w:lang w:val="en-US"/>
        </w:rPr>
        <w:t>Hasil Uji Validitas Y</w:t>
      </w:r>
    </w:p>
    <w:p w14:paraId="217FCE48" w14:textId="762F8EBC" w:rsidR="00267F9D" w:rsidRPr="00306C47" w:rsidRDefault="00267F9D" w:rsidP="00306C47">
      <w:pPr>
        <w:spacing w:after="0" w:line="360" w:lineRule="auto"/>
        <w:jc w:val="center"/>
        <w:rPr>
          <w:rFonts w:ascii="Times New Roman" w:eastAsia="Times New Roman" w:hAnsi="Times New Roman" w:cs="Times New Roman"/>
          <w:b/>
          <w:bCs/>
          <w:color w:val="000000"/>
          <w:sz w:val="24"/>
          <w:szCs w:val="24"/>
          <w:lang w:val="en-ID"/>
        </w:rPr>
      </w:pPr>
      <w:r w:rsidRPr="00306C47">
        <w:rPr>
          <w:rFonts w:ascii="Times New Roman" w:eastAsia="Times New Roman" w:hAnsi="Times New Roman" w:cs="Times New Roman"/>
          <w:b/>
          <w:bCs/>
          <w:color w:val="000000"/>
          <w:sz w:val="24"/>
          <w:szCs w:val="24"/>
          <w:lang w:val="en-ID"/>
        </w:rPr>
        <w:t xml:space="preserve">Tabel 3. </w:t>
      </w:r>
      <w:r w:rsidRPr="00306C47">
        <w:rPr>
          <w:rFonts w:ascii="Times New Roman" w:eastAsia="Times New Roman" w:hAnsi="Times New Roman" w:cs="Times New Roman"/>
          <w:color w:val="000000"/>
          <w:sz w:val="24"/>
          <w:szCs w:val="24"/>
          <w:lang w:val="en-ID"/>
        </w:rPr>
        <w:t>Hasil Uji Validitas Variabel Y</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2"/>
        <w:gridCol w:w="1500"/>
        <w:gridCol w:w="1267"/>
        <w:gridCol w:w="2370"/>
        <w:gridCol w:w="2137"/>
      </w:tblGrid>
      <w:tr w:rsidR="00267F9D" w:rsidRPr="00306C47" w14:paraId="0B2E87DD" w14:textId="77777777" w:rsidTr="00306C47">
        <w:trPr>
          <w:trHeight w:val="20"/>
          <w:jc w:val="center"/>
        </w:trPr>
        <w:tc>
          <w:tcPr>
            <w:tcW w:w="970" w:type="pct"/>
            <w:tcBorders>
              <w:top w:val="single" w:sz="4" w:space="0" w:color="auto"/>
              <w:bottom w:val="single" w:sz="4" w:space="0" w:color="auto"/>
            </w:tcBorders>
            <w:hideMark/>
          </w:tcPr>
          <w:p w14:paraId="3F19689D" w14:textId="77777777" w:rsidR="00267F9D" w:rsidRPr="00306C47" w:rsidRDefault="00267F9D" w:rsidP="00306C47">
            <w:pPr>
              <w:spacing w:after="0" w:line="240" w:lineRule="auto"/>
              <w:jc w:val="center"/>
              <w:rPr>
                <w:rFonts w:ascii="Times New Roman" w:eastAsia="Times New Roman" w:hAnsi="Times New Roman" w:cs="Times New Roman"/>
                <w:b/>
                <w:color w:val="000000"/>
                <w:sz w:val="20"/>
                <w:szCs w:val="20"/>
                <w:lang w:val="en-ID"/>
              </w:rPr>
            </w:pPr>
            <w:r w:rsidRPr="00306C47">
              <w:rPr>
                <w:rFonts w:ascii="Times New Roman" w:eastAsia="Times New Roman" w:hAnsi="Times New Roman" w:cs="Times New Roman"/>
                <w:b/>
                <w:color w:val="000000"/>
                <w:sz w:val="20"/>
                <w:szCs w:val="20"/>
                <w:lang w:val="en-ID"/>
              </w:rPr>
              <w:t>Kuisioner</w:t>
            </w:r>
          </w:p>
        </w:tc>
        <w:tc>
          <w:tcPr>
            <w:tcW w:w="831" w:type="pct"/>
            <w:tcBorders>
              <w:top w:val="single" w:sz="4" w:space="0" w:color="auto"/>
              <w:bottom w:val="single" w:sz="4" w:space="0" w:color="auto"/>
            </w:tcBorders>
            <w:hideMark/>
          </w:tcPr>
          <w:p w14:paraId="4CCF1B50"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
                <w:bCs/>
                <w:color w:val="000000"/>
                <w:sz w:val="20"/>
                <w:szCs w:val="20"/>
                <w:lang w:val="en-ID"/>
              </w:rPr>
              <w:t>rhitung​</w:t>
            </w:r>
          </w:p>
        </w:tc>
        <w:tc>
          <w:tcPr>
            <w:tcW w:w="702" w:type="pct"/>
            <w:tcBorders>
              <w:top w:val="single" w:sz="4" w:space="0" w:color="auto"/>
              <w:bottom w:val="single" w:sz="4" w:space="0" w:color="auto"/>
            </w:tcBorders>
            <w:hideMark/>
          </w:tcPr>
          <w:p w14:paraId="4057A275"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
                <w:bCs/>
                <w:color w:val="000000"/>
                <w:sz w:val="20"/>
                <w:szCs w:val="20"/>
                <w:lang w:val="en-ID"/>
              </w:rPr>
              <w:t>rtabel​</w:t>
            </w:r>
          </w:p>
        </w:tc>
        <w:tc>
          <w:tcPr>
            <w:tcW w:w="1313" w:type="pct"/>
            <w:tcBorders>
              <w:top w:val="single" w:sz="4" w:space="0" w:color="auto"/>
              <w:bottom w:val="single" w:sz="4" w:space="0" w:color="auto"/>
            </w:tcBorders>
            <w:hideMark/>
          </w:tcPr>
          <w:p w14:paraId="7D002689"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
                <w:bCs/>
                <w:color w:val="000000"/>
                <w:sz w:val="20"/>
                <w:szCs w:val="20"/>
                <w:lang w:val="en-ID"/>
              </w:rPr>
              <w:t>Sig. (2-tailed)</w:t>
            </w:r>
          </w:p>
        </w:tc>
        <w:tc>
          <w:tcPr>
            <w:tcW w:w="1184" w:type="pct"/>
            <w:tcBorders>
              <w:top w:val="single" w:sz="4" w:space="0" w:color="auto"/>
              <w:bottom w:val="single" w:sz="4" w:space="0" w:color="auto"/>
            </w:tcBorders>
            <w:hideMark/>
          </w:tcPr>
          <w:p w14:paraId="09D35347"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
                <w:bCs/>
                <w:color w:val="000000"/>
                <w:sz w:val="20"/>
                <w:szCs w:val="20"/>
                <w:lang w:val="en-ID"/>
              </w:rPr>
              <w:t>Keterangan</w:t>
            </w:r>
          </w:p>
        </w:tc>
      </w:tr>
      <w:tr w:rsidR="00267F9D" w:rsidRPr="00306C47" w14:paraId="2A2E80C2" w14:textId="77777777" w:rsidTr="00306C47">
        <w:trPr>
          <w:trHeight w:val="20"/>
          <w:jc w:val="center"/>
        </w:trPr>
        <w:tc>
          <w:tcPr>
            <w:tcW w:w="970" w:type="pct"/>
            <w:tcBorders>
              <w:top w:val="single" w:sz="4" w:space="0" w:color="auto"/>
            </w:tcBorders>
            <w:hideMark/>
          </w:tcPr>
          <w:p w14:paraId="131EDE30"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w:t>
            </w:r>
          </w:p>
        </w:tc>
        <w:tc>
          <w:tcPr>
            <w:tcW w:w="831" w:type="pct"/>
            <w:tcBorders>
              <w:top w:val="single" w:sz="4" w:space="0" w:color="auto"/>
            </w:tcBorders>
            <w:hideMark/>
          </w:tcPr>
          <w:p w14:paraId="223E940E"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0,962</w:t>
            </w:r>
          </w:p>
        </w:tc>
        <w:tc>
          <w:tcPr>
            <w:tcW w:w="702" w:type="pct"/>
            <w:tcBorders>
              <w:top w:val="single" w:sz="4" w:space="0" w:color="auto"/>
            </w:tcBorders>
            <w:hideMark/>
          </w:tcPr>
          <w:p w14:paraId="55C2B4E7"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313" w:type="pct"/>
            <w:tcBorders>
              <w:top w:val="single" w:sz="4" w:space="0" w:color="auto"/>
            </w:tcBorders>
            <w:hideMark/>
          </w:tcPr>
          <w:p w14:paraId="29A2D743"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84" w:type="pct"/>
            <w:tcBorders>
              <w:top w:val="single" w:sz="4" w:space="0" w:color="auto"/>
            </w:tcBorders>
            <w:hideMark/>
          </w:tcPr>
          <w:p w14:paraId="6728FAE8"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358ECD90" w14:textId="77777777" w:rsidTr="00306C47">
        <w:trPr>
          <w:trHeight w:val="20"/>
          <w:jc w:val="center"/>
        </w:trPr>
        <w:tc>
          <w:tcPr>
            <w:tcW w:w="970" w:type="pct"/>
            <w:hideMark/>
          </w:tcPr>
          <w:p w14:paraId="550E4A39"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2</w:t>
            </w:r>
          </w:p>
        </w:tc>
        <w:tc>
          <w:tcPr>
            <w:tcW w:w="831" w:type="pct"/>
            <w:hideMark/>
          </w:tcPr>
          <w:p w14:paraId="20424BF1"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0,905</w:t>
            </w:r>
          </w:p>
        </w:tc>
        <w:tc>
          <w:tcPr>
            <w:tcW w:w="702" w:type="pct"/>
            <w:hideMark/>
          </w:tcPr>
          <w:p w14:paraId="2A683139"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313" w:type="pct"/>
            <w:hideMark/>
          </w:tcPr>
          <w:p w14:paraId="7A3514EC"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84" w:type="pct"/>
            <w:hideMark/>
          </w:tcPr>
          <w:p w14:paraId="61708AEF"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00820E06" w14:textId="77777777" w:rsidTr="00306C47">
        <w:trPr>
          <w:trHeight w:val="20"/>
          <w:jc w:val="center"/>
        </w:trPr>
        <w:tc>
          <w:tcPr>
            <w:tcW w:w="970" w:type="pct"/>
            <w:hideMark/>
          </w:tcPr>
          <w:p w14:paraId="4270E5E1"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3</w:t>
            </w:r>
          </w:p>
        </w:tc>
        <w:tc>
          <w:tcPr>
            <w:tcW w:w="831" w:type="pct"/>
            <w:hideMark/>
          </w:tcPr>
          <w:p w14:paraId="002FB70B"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0,952</w:t>
            </w:r>
          </w:p>
        </w:tc>
        <w:tc>
          <w:tcPr>
            <w:tcW w:w="702" w:type="pct"/>
            <w:hideMark/>
          </w:tcPr>
          <w:p w14:paraId="418DCD5B"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313" w:type="pct"/>
            <w:hideMark/>
          </w:tcPr>
          <w:p w14:paraId="780BE3EA"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84" w:type="pct"/>
            <w:hideMark/>
          </w:tcPr>
          <w:p w14:paraId="7B3377A6"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009FCB1F" w14:textId="77777777" w:rsidTr="00306C47">
        <w:trPr>
          <w:trHeight w:val="20"/>
          <w:jc w:val="center"/>
        </w:trPr>
        <w:tc>
          <w:tcPr>
            <w:tcW w:w="970" w:type="pct"/>
            <w:hideMark/>
          </w:tcPr>
          <w:p w14:paraId="1860B341"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4</w:t>
            </w:r>
          </w:p>
        </w:tc>
        <w:tc>
          <w:tcPr>
            <w:tcW w:w="831" w:type="pct"/>
            <w:hideMark/>
          </w:tcPr>
          <w:p w14:paraId="50C98B7F"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0,959</w:t>
            </w:r>
          </w:p>
        </w:tc>
        <w:tc>
          <w:tcPr>
            <w:tcW w:w="702" w:type="pct"/>
            <w:hideMark/>
          </w:tcPr>
          <w:p w14:paraId="5EF96608"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313" w:type="pct"/>
            <w:hideMark/>
          </w:tcPr>
          <w:p w14:paraId="20CC2FCD"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84" w:type="pct"/>
            <w:hideMark/>
          </w:tcPr>
          <w:p w14:paraId="54529EB8"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5003B1B2" w14:textId="77777777" w:rsidTr="00306C47">
        <w:trPr>
          <w:trHeight w:val="20"/>
          <w:jc w:val="center"/>
        </w:trPr>
        <w:tc>
          <w:tcPr>
            <w:tcW w:w="970" w:type="pct"/>
            <w:hideMark/>
          </w:tcPr>
          <w:p w14:paraId="0D400250"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5</w:t>
            </w:r>
          </w:p>
        </w:tc>
        <w:tc>
          <w:tcPr>
            <w:tcW w:w="831" w:type="pct"/>
            <w:hideMark/>
          </w:tcPr>
          <w:p w14:paraId="6BA56451"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0,936</w:t>
            </w:r>
          </w:p>
        </w:tc>
        <w:tc>
          <w:tcPr>
            <w:tcW w:w="702" w:type="pct"/>
            <w:hideMark/>
          </w:tcPr>
          <w:p w14:paraId="4306780A"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313" w:type="pct"/>
            <w:hideMark/>
          </w:tcPr>
          <w:p w14:paraId="6A37FC8F"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84" w:type="pct"/>
            <w:hideMark/>
          </w:tcPr>
          <w:p w14:paraId="00E0ED7E"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032794E6" w14:textId="77777777" w:rsidTr="00306C47">
        <w:trPr>
          <w:trHeight w:val="20"/>
          <w:jc w:val="center"/>
        </w:trPr>
        <w:tc>
          <w:tcPr>
            <w:tcW w:w="970" w:type="pct"/>
            <w:hideMark/>
          </w:tcPr>
          <w:p w14:paraId="38C4D8FA"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6</w:t>
            </w:r>
          </w:p>
        </w:tc>
        <w:tc>
          <w:tcPr>
            <w:tcW w:w="831" w:type="pct"/>
            <w:hideMark/>
          </w:tcPr>
          <w:p w14:paraId="72C4AF8E"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0,929</w:t>
            </w:r>
          </w:p>
        </w:tc>
        <w:tc>
          <w:tcPr>
            <w:tcW w:w="702" w:type="pct"/>
            <w:hideMark/>
          </w:tcPr>
          <w:p w14:paraId="7E8FD863"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313" w:type="pct"/>
            <w:hideMark/>
          </w:tcPr>
          <w:p w14:paraId="6F6D4D44"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84" w:type="pct"/>
            <w:hideMark/>
          </w:tcPr>
          <w:p w14:paraId="4F3A1AEB"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3403CAF6" w14:textId="77777777" w:rsidTr="00306C47">
        <w:trPr>
          <w:trHeight w:val="20"/>
          <w:jc w:val="center"/>
        </w:trPr>
        <w:tc>
          <w:tcPr>
            <w:tcW w:w="970" w:type="pct"/>
            <w:hideMark/>
          </w:tcPr>
          <w:p w14:paraId="2087E1C5"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7</w:t>
            </w:r>
          </w:p>
        </w:tc>
        <w:tc>
          <w:tcPr>
            <w:tcW w:w="831" w:type="pct"/>
            <w:hideMark/>
          </w:tcPr>
          <w:p w14:paraId="17ED0E79"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0,939</w:t>
            </w:r>
          </w:p>
        </w:tc>
        <w:tc>
          <w:tcPr>
            <w:tcW w:w="702" w:type="pct"/>
            <w:hideMark/>
          </w:tcPr>
          <w:p w14:paraId="7C510282"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313" w:type="pct"/>
            <w:hideMark/>
          </w:tcPr>
          <w:p w14:paraId="4ADA2B2A"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84" w:type="pct"/>
            <w:hideMark/>
          </w:tcPr>
          <w:p w14:paraId="2EB6C080"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10074DE4" w14:textId="77777777" w:rsidTr="00306C47">
        <w:trPr>
          <w:trHeight w:val="20"/>
          <w:jc w:val="center"/>
        </w:trPr>
        <w:tc>
          <w:tcPr>
            <w:tcW w:w="970" w:type="pct"/>
            <w:hideMark/>
          </w:tcPr>
          <w:p w14:paraId="108E1EC1"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8</w:t>
            </w:r>
          </w:p>
        </w:tc>
        <w:tc>
          <w:tcPr>
            <w:tcW w:w="831" w:type="pct"/>
            <w:hideMark/>
          </w:tcPr>
          <w:p w14:paraId="373E8E5B"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0,900</w:t>
            </w:r>
          </w:p>
        </w:tc>
        <w:tc>
          <w:tcPr>
            <w:tcW w:w="702" w:type="pct"/>
            <w:hideMark/>
          </w:tcPr>
          <w:p w14:paraId="75E81465"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313" w:type="pct"/>
            <w:hideMark/>
          </w:tcPr>
          <w:p w14:paraId="636350A3"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84" w:type="pct"/>
            <w:hideMark/>
          </w:tcPr>
          <w:p w14:paraId="7419776C"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7092F494" w14:textId="77777777" w:rsidTr="00306C47">
        <w:trPr>
          <w:trHeight w:val="20"/>
          <w:jc w:val="center"/>
        </w:trPr>
        <w:tc>
          <w:tcPr>
            <w:tcW w:w="970" w:type="pct"/>
            <w:hideMark/>
          </w:tcPr>
          <w:p w14:paraId="0343EDC9"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9</w:t>
            </w:r>
          </w:p>
        </w:tc>
        <w:tc>
          <w:tcPr>
            <w:tcW w:w="831" w:type="pct"/>
            <w:hideMark/>
          </w:tcPr>
          <w:p w14:paraId="6005F635"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0,941</w:t>
            </w:r>
          </w:p>
        </w:tc>
        <w:tc>
          <w:tcPr>
            <w:tcW w:w="702" w:type="pct"/>
            <w:hideMark/>
          </w:tcPr>
          <w:p w14:paraId="5FC34651"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313" w:type="pct"/>
            <w:hideMark/>
          </w:tcPr>
          <w:p w14:paraId="616D73F4"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84" w:type="pct"/>
            <w:hideMark/>
          </w:tcPr>
          <w:p w14:paraId="3F065260"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1718BABE" w14:textId="77777777" w:rsidTr="00306C47">
        <w:trPr>
          <w:trHeight w:val="20"/>
          <w:jc w:val="center"/>
        </w:trPr>
        <w:tc>
          <w:tcPr>
            <w:tcW w:w="970" w:type="pct"/>
            <w:hideMark/>
          </w:tcPr>
          <w:p w14:paraId="50BDCB73"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10</w:t>
            </w:r>
          </w:p>
        </w:tc>
        <w:tc>
          <w:tcPr>
            <w:tcW w:w="831" w:type="pct"/>
            <w:hideMark/>
          </w:tcPr>
          <w:p w14:paraId="1C32D405"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0,877</w:t>
            </w:r>
          </w:p>
        </w:tc>
        <w:tc>
          <w:tcPr>
            <w:tcW w:w="702" w:type="pct"/>
            <w:hideMark/>
          </w:tcPr>
          <w:p w14:paraId="64FC841A"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313" w:type="pct"/>
            <w:hideMark/>
          </w:tcPr>
          <w:p w14:paraId="4664D3CE"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84" w:type="pct"/>
            <w:hideMark/>
          </w:tcPr>
          <w:p w14:paraId="251E5111"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2383B198" w14:textId="77777777" w:rsidTr="00306C47">
        <w:trPr>
          <w:trHeight w:val="20"/>
          <w:jc w:val="center"/>
        </w:trPr>
        <w:tc>
          <w:tcPr>
            <w:tcW w:w="970" w:type="pct"/>
            <w:hideMark/>
          </w:tcPr>
          <w:p w14:paraId="2AC0BC07"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11</w:t>
            </w:r>
          </w:p>
        </w:tc>
        <w:tc>
          <w:tcPr>
            <w:tcW w:w="831" w:type="pct"/>
            <w:hideMark/>
          </w:tcPr>
          <w:p w14:paraId="3EFA2A71"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0,940</w:t>
            </w:r>
          </w:p>
        </w:tc>
        <w:tc>
          <w:tcPr>
            <w:tcW w:w="702" w:type="pct"/>
            <w:hideMark/>
          </w:tcPr>
          <w:p w14:paraId="1E3AF8FC"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313" w:type="pct"/>
            <w:hideMark/>
          </w:tcPr>
          <w:p w14:paraId="576E9D68"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84" w:type="pct"/>
            <w:hideMark/>
          </w:tcPr>
          <w:p w14:paraId="49999205"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r w:rsidR="00267F9D" w:rsidRPr="00306C47" w14:paraId="6C022061" w14:textId="77777777" w:rsidTr="00306C47">
        <w:trPr>
          <w:trHeight w:val="20"/>
          <w:jc w:val="center"/>
        </w:trPr>
        <w:tc>
          <w:tcPr>
            <w:tcW w:w="970" w:type="pct"/>
            <w:hideMark/>
          </w:tcPr>
          <w:p w14:paraId="0E40DDA7"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12</w:t>
            </w:r>
          </w:p>
        </w:tc>
        <w:tc>
          <w:tcPr>
            <w:tcW w:w="831" w:type="pct"/>
            <w:hideMark/>
          </w:tcPr>
          <w:p w14:paraId="69840371"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0,928</w:t>
            </w:r>
          </w:p>
        </w:tc>
        <w:tc>
          <w:tcPr>
            <w:tcW w:w="702" w:type="pct"/>
            <w:hideMark/>
          </w:tcPr>
          <w:p w14:paraId="0884F39A"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0,312</w:t>
            </w:r>
          </w:p>
        </w:tc>
        <w:tc>
          <w:tcPr>
            <w:tcW w:w="1313" w:type="pct"/>
            <w:hideMark/>
          </w:tcPr>
          <w:p w14:paraId="6F81FD7C"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0,000</w:t>
            </w:r>
          </w:p>
        </w:tc>
        <w:tc>
          <w:tcPr>
            <w:tcW w:w="1184" w:type="pct"/>
            <w:hideMark/>
          </w:tcPr>
          <w:p w14:paraId="68E67422"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Valid</w:t>
            </w:r>
          </w:p>
        </w:tc>
      </w:tr>
    </w:tbl>
    <w:p w14:paraId="28A115E3" w14:textId="77777777" w:rsidR="00267F9D" w:rsidRPr="00306C47" w:rsidRDefault="00267F9D" w:rsidP="00306C47">
      <w:pPr>
        <w:spacing w:before="120" w:after="0" w:line="360" w:lineRule="auto"/>
        <w:ind w:firstLine="629"/>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 xml:space="preserve">Berdasarkan Tabel di atas, seluruh item indikator untuk variabel Y memiliki </w:t>
      </w:r>
      <w:r w:rsidRPr="00306C47">
        <w:rPr>
          <w:rFonts w:ascii="Times New Roman" w:eastAsia="Times New Roman" w:hAnsi="Times New Roman" w:cs="Times New Roman"/>
          <w:bCs/>
          <w:i/>
          <w:iCs/>
          <w:color w:val="000000"/>
          <w:sz w:val="24"/>
          <w:szCs w:val="24"/>
          <w:lang w:val="en-ID"/>
        </w:rPr>
        <w:t>r_hitung</w:t>
      </w:r>
      <w:r w:rsidRPr="00306C47">
        <w:rPr>
          <w:rFonts w:ascii="Times New Roman" w:eastAsia="Times New Roman" w:hAnsi="Times New Roman" w:cs="Times New Roman"/>
          <w:bCs/>
          <w:color w:val="000000"/>
          <w:sz w:val="24"/>
          <w:szCs w:val="24"/>
          <w:lang w:val="en-ID"/>
        </w:rPr>
        <w:t xml:space="preserve"> &gt; </w:t>
      </w:r>
      <w:r w:rsidRPr="00306C47">
        <w:rPr>
          <w:rFonts w:ascii="Times New Roman" w:eastAsia="Times New Roman" w:hAnsi="Times New Roman" w:cs="Times New Roman"/>
          <w:bCs/>
          <w:i/>
          <w:iCs/>
          <w:color w:val="000000"/>
          <w:sz w:val="24"/>
          <w:szCs w:val="24"/>
          <w:lang w:val="en-ID"/>
        </w:rPr>
        <w:t>r_tabel</w:t>
      </w:r>
      <w:r w:rsidRPr="00306C47">
        <w:rPr>
          <w:rFonts w:ascii="Times New Roman" w:eastAsia="Times New Roman" w:hAnsi="Times New Roman" w:cs="Times New Roman"/>
          <w:bCs/>
          <w:color w:val="000000"/>
          <w:sz w:val="24"/>
          <w:szCs w:val="24"/>
          <w:lang w:val="en-ID"/>
        </w:rPr>
        <w:t xml:space="preserve"> (0,312) dan nilai Sig. &lt; 0,05. Sehingga disimpulkan bahwa instrumen variabel Y dinyatakan valid. </w:t>
      </w:r>
    </w:p>
    <w:p w14:paraId="6F3205B8" w14:textId="77777777" w:rsidR="00306C47" w:rsidRDefault="00306C47" w:rsidP="00306C47">
      <w:pPr>
        <w:spacing w:after="0" w:line="360" w:lineRule="auto"/>
        <w:jc w:val="both"/>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br w:type="page"/>
      </w:r>
    </w:p>
    <w:p w14:paraId="6A814DDF" w14:textId="4D5273D1" w:rsidR="00267F9D" w:rsidRPr="00306C47" w:rsidRDefault="00267F9D" w:rsidP="00306C47">
      <w:pPr>
        <w:spacing w:after="0" w:line="360" w:lineRule="auto"/>
        <w:jc w:val="both"/>
        <w:rPr>
          <w:rFonts w:ascii="Times New Roman" w:eastAsia="Times New Roman" w:hAnsi="Times New Roman" w:cs="Times New Roman"/>
          <w:b/>
          <w:bCs/>
          <w:color w:val="000000"/>
          <w:sz w:val="24"/>
          <w:szCs w:val="24"/>
          <w:lang w:val="en-US"/>
        </w:rPr>
      </w:pPr>
      <w:r w:rsidRPr="00306C47">
        <w:rPr>
          <w:rFonts w:ascii="Times New Roman" w:eastAsia="Times New Roman" w:hAnsi="Times New Roman" w:cs="Times New Roman"/>
          <w:b/>
          <w:bCs/>
          <w:color w:val="000000"/>
          <w:sz w:val="24"/>
          <w:szCs w:val="24"/>
          <w:lang w:val="en-US"/>
        </w:rPr>
        <w:lastRenderedPageBreak/>
        <w:t>Hasil Uji Reliabilitas Instrumen</w:t>
      </w:r>
    </w:p>
    <w:p w14:paraId="6DCBC6C6" w14:textId="2A3690A0" w:rsidR="00267F9D" w:rsidRPr="00306C47" w:rsidRDefault="00267F9D" w:rsidP="00306C47">
      <w:pPr>
        <w:spacing w:after="0" w:line="360" w:lineRule="auto"/>
        <w:jc w:val="center"/>
        <w:rPr>
          <w:rFonts w:ascii="Times New Roman" w:eastAsia="Times New Roman" w:hAnsi="Times New Roman" w:cs="Times New Roman"/>
          <w:color w:val="000000"/>
          <w:sz w:val="24"/>
          <w:szCs w:val="24"/>
          <w:lang w:val="en-ID"/>
        </w:rPr>
      </w:pPr>
      <w:r w:rsidRPr="00306C47">
        <w:rPr>
          <w:rFonts w:ascii="Times New Roman" w:eastAsia="Times New Roman" w:hAnsi="Times New Roman" w:cs="Times New Roman"/>
          <w:b/>
          <w:bCs/>
          <w:color w:val="000000"/>
          <w:sz w:val="24"/>
          <w:szCs w:val="24"/>
          <w:lang w:val="en-US"/>
        </w:rPr>
        <w:t xml:space="preserve">Tabel 4. </w:t>
      </w:r>
      <w:r w:rsidRPr="00306C47">
        <w:rPr>
          <w:rFonts w:ascii="Times New Roman" w:eastAsia="Times New Roman" w:hAnsi="Times New Roman" w:cs="Times New Roman"/>
          <w:color w:val="000000"/>
          <w:sz w:val="24"/>
          <w:szCs w:val="24"/>
          <w:lang w:val="en-ID"/>
        </w:rPr>
        <w:t>Hasil Uji Reliabilitas Instrumen Penelitian</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5"/>
        <w:gridCol w:w="1630"/>
        <w:gridCol w:w="2421"/>
        <w:gridCol w:w="110"/>
        <w:gridCol w:w="1834"/>
        <w:gridCol w:w="1836"/>
      </w:tblGrid>
      <w:tr w:rsidR="00267F9D" w:rsidRPr="00306C47" w14:paraId="46975CA0" w14:textId="77777777" w:rsidTr="00306C47">
        <w:tc>
          <w:tcPr>
            <w:tcW w:w="662" w:type="pct"/>
            <w:tcBorders>
              <w:top w:val="single" w:sz="4" w:space="0" w:color="auto"/>
              <w:bottom w:val="single" w:sz="4" w:space="0" w:color="auto"/>
            </w:tcBorders>
            <w:vAlign w:val="center"/>
            <w:hideMark/>
          </w:tcPr>
          <w:p w14:paraId="3D9581C8"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
                <w:bCs/>
                <w:color w:val="000000"/>
                <w:sz w:val="20"/>
                <w:szCs w:val="20"/>
                <w:lang w:val="en-ID"/>
              </w:rPr>
              <w:t>Variabel</w:t>
            </w:r>
          </w:p>
        </w:tc>
        <w:tc>
          <w:tcPr>
            <w:tcW w:w="903" w:type="pct"/>
            <w:tcBorders>
              <w:top w:val="single" w:sz="4" w:space="0" w:color="auto"/>
              <w:bottom w:val="single" w:sz="4" w:space="0" w:color="auto"/>
            </w:tcBorders>
            <w:vAlign w:val="center"/>
            <w:hideMark/>
          </w:tcPr>
          <w:p w14:paraId="2BA0A635"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
                <w:bCs/>
                <w:color w:val="000000"/>
                <w:sz w:val="20"/>
                <w:szCs w:val="20"/>
                <w:lang w:val="en-ID"/>
              </w:rPr>
              <w:t>Jumlah Item</w:t>
            </w:r>
          </w:p>
        </w:tc>
        <w:tc>
          <w:tcPr>
            <w:tcW w:w="1341" w:type="pct"/>
            <w:tcBorders>
              <w:top w:val="single" w:sz="4" w:space="0" w:color="auto"/>
              <w:bottom w:val="single" w:sz="4" w:space="0" w:color="auto"/>
            </w:tcBorders>
            <w:vAlign w:val="center"/>
            <w:hideMark/>
          </w:tcPr>
          <w:p w14:paraId="4D14FCD8"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
                <w:bCs/>
                <w:color w:val="000000"/>
                <w:sz w:val="20"/>
                <w:szCs w:val="20"/>
                <w:lang w:val="en-ID"/>
              </w:rPr>
              <w:t>Nilai Cronbach's Alpha</w:t>
            </w:r>
          </w:p>
        </w:tc>
        <w:tc>
          <w:tcPr>
            <w:tcW w:w="1077" w:type="pct"/>
            <w:gridSpan w:val="2"/>
            <w:tcBorders>
              <w:top w:val="single" w:sz="4" w:space="0" w:color="auto"/>
              <w:bottom w:val="single" w:sz="4" w:space="0" w:color="auto"/>
            </w:tcBorders>
            <w:vAlign w:val="center"/>
            <w:hideMark/>
          </w:tcPr>
          <w:p w14:paraId="3934D026"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
                <w:bCs/>
                <w:color w:val="000000"/>
                <w:sz w:val="20"/>
                <w:szCs w:val="20"/>
                <w:lang w:val="en-ID"/>
              </w:rPr>
              <w:t>Standar Reliabilitas</w:t>
            </w:r>
          </w:p>
        </w:tc>
        <w:tc>
          <w:tcPr>
            <w:tcW w:w="1017" w:type="pct"/>
            <w:tcBorders>
              <w:top w:val="single" w:sz="4" w:space="0" w:color="auto"/>
              <w:bottom w:val="single" w:sz="4" w:space="0" w:color="auto"/>
            </w:tcBorders>
            <w:vAlign w:val="center"/>
            <w:hideMark/>
          </w:tcPr>
          <w:p w14:paraId="3A2207F0"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
                <w:bCs/>
                <w:color w:val="000000"/>
                <w:sz w:val="20"/>
                <w:szCs w:val="20"/>
                <w:lang w:val="en-ID"/>
              </w:rPr>
              <w:t>Keterangan</w:t>
            </w:r>
          </w:p>
        </w:tc>
      </w:tr>
      <w:tr w:rsidR="00267F9D" w:rsidRPr="00306C47" w14:paraId="47A9B62A" w14:textId="77777777" w:rsidTr="00306C47">
        <w:tc>
          <w:tcPr>
            <w:tcW w:w="662" w:type="pct"/>
            <w:tcBorders>
              <w:top w:val="single" w:sz="4" w:space="0" w:color="auto"/>
            </w:tcBorders>
            <w:hideMark/>
          </w:tcPr>
          <w:p w14:paraId="37C9492E"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X1</w:t>
            </w:r>
          </w:p>
        </w:tc>
        <w:tc>
          <w:tcPr>
            <w:tcW w:w="903" w:type="pct"/>
            <w:tcBorders>
              <w:top w:val="single" w:sz="4" w:space="0" w:color="auto"/>
            </w:tcBorders>
            <w:hideMark/>
          </w:tcPr>
          <w:p w14:paraId="4009487F"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12</w:t>
            </w:r>
          </w:p>
        </w:tc>
        <w:tc>
          <w:tcPr>
            <w:tcW w:w="1402" w:type="pct"/>
            <w:gridSpan w:val="2"/>
            <w:tcBorders>
              <w:top w:val="single" w:sz="4" w:space="0" w:color="auto"/>
            </w:tcBorders>
            <w:hideMark/>
          </w:tcPr>
          <w:p w14:paraId="3F2F015C"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0,982</w:t>
            </w:r>
          </w:p>
        </w:tc>
        <w:tc>
          <w:tcPr>
            <w:tcW w:w="1016" w:type="pct"/>
            <w:tcBorders>
              <w:top w:val="single" w:sz="4" w:space="0" w:color="auto"/>
            </w:tcBorders>
            <w:hideMark/>
          </w:tcPr>
          <w:p w14:paraId="0953FC5E"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0,600</w:t>
            </w:r>
          </w:p>
        </w:tc>
        <w:tc>
          <w:tcPr>
            <w:tcW w:w="1017" w:type="pct"/>
            <w:tcBorders>
              <w:top w:val="single" w:sz="4" w:space="0" w:color="auto"/>
            </w:tcBorders>
            <w:hideMark/>
          </w:tcPr>
          <w:p w14:paraId="760562BC"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Sangat Reliabel</w:t>
            </w:r>
          </w:p>
        </w:tc>
      </w:tr>
      <w:tr w:rsidR="00267F9D" w:rsidRPr="00306C47" w14:paraId="35EA0BFB" w14:textId="77777777" w:rsidTr="00306C47">
        <w:tc>
          <w:tcPr>
            <w:tcW w:w="662" w:type="pct"/>
            <w:hideMark/>
          </w:tcPr>
          <w:p w14:paraId="54BE4A70"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X2</w:t>
            </w:r>
          </w:p>
        </w:tc>
        <w:tc>
          <w:tcPr>
            <w:tcW w:w="903" w:type="pct"/>
            <w:hideMark/>
          </w:tcPr>
          <w:p w14:paraId="233A9B15"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12</w:t>
            </w:r>
          </w:p>
        </w:tc>
        <w:tc>
          <w:tcPr>
            <w:tcW w:w="1402" w:type="pct"/>
            <w:gridSpan w:val="2"/>
            <w:hideMark/>
          </w:tcPr>
          <w:p w14:paraId="1A5C39CA"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0,987</w:t>
            </w:r>
          </w:p>
        </w:tc>
        <w:tc>
          <w:tcPr>
            <w:tcW w:w="1016" w:type="pct"/>
            <w:hideMark/>
          </w:tcPr>
          <w:p w14:paraId="5F21C6F5"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0,600</w:t>
            </w:r>
          </w:p>
        </w:tc>
        <w:tc>
          <w:tcPr>
            <w:tcW w:w="1017" w:type="pct"/>
            <w:hideMark/>
          </w:tcPr>
          <w:p w14:paraId="2DDA9745"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Sangat Reliabel</w:t>
            </w:r>
          </w:p>
        </w:tc>
      </w:tr>
      <w:tr w:rsidR="00267F9D" w:rsidRPr="00306C47" w14:paraId="2A95D234" w14:textId="77777777" w:rsidTr="00306C47">
        <w:tc>
          <w:tcPr>
            <w:tcW w:w="662" w:type="pct"/>
            <w:hideMark/>
          </w:tcPr>
          <w:p w14:paraId="6EDA74D2"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Y</w:t>
            </w:r>
          </w:p>
        </w:tc>
        <w:tc>
          <w:tcPr>
            <w:tcW w:w="903" w:type="pct"/>
            <w:hideMark/>
          </w:tcPr>
          <w:p w14:paraId="4DC097EC"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12</w:t>
            </w:r>
          </w:p>
        </w:tc>
        <w:tc>
          <w:tcPr>
            <w:tcW w:w="1402" w:type="pct"/>
            <w:gridSpan w:val="2"/>
            <w:hideMark/>
          </w:tcPr>
          <w:p w14:paraId="7091077B"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0,986</w:t>
            </w:r>
          </w:p>
        </w:tc>
        <w:tc>
          <w:tcPr>
            <w:tcW w:w="1016" w:type="pct"/>
            <w:hideMark/>
          </w:tcPr>
          <w:p w14:paraId="06D8F638"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0,600</w:t>
            </w:r>
          </w:p>
        </w:tc>
        <w:tc>
          <w:tcPr>
            <w:tcW w:w="1017" w:type="pct"/>
            <w:hideMark/>
          </w:tcPr>
          <w:p w14:paraId="4C6A71A0" w14:textId="77777777" w:rsidR="00267F9D" w:rsidRPr="00306C47" w:rsidRDefault="00267F9D" w:rsidP="00306C47">
            <w:pPr>
              <w:spacing w:after="0" w:line="240" w:lineRule="auto"/>
              <w:jc w:val="center"/>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Sangat Reliabel</w:t>
            </w:r>
          </w:p>
        </w:tc>
      </w:tr>
    </w:tbl>
    <w:p w14:paraId="50ADEEE1" w14:textId="16631CC7" w:rsidR="00267F9D" w:rsidRPr="00306C47" w:rsidRDefault="00267F9D" w:rsidP="00306C47">
      <w:pPr>
        <w:spacing w:before="120" w:after="0" w:line="360" w:lineRule="auto"/>
        <w:ind w:firstLine="629"/>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Berdasarkan Tabel 4 di atas, dapat dijelaskan hasil pengujian reliabilitas untuk masing-masing variabel sebagai berikut:</w:t>
      </w:r>
    </w:p>
    <w:p w14:paraId="3BB20D59" w14:textId="77777777" w:rsidR="00267F9D" w:rsidRPr="00306C47" w:rsidRDefault="00267F9D" w:rsidP="00306C47">
      <w:pPr>
        <w:numPr>
          <w:ilvl w:val="0"/>
          <w:numId w:val="5"/>
        </w:numPr>
        <w:spacing w:after="0" w:line="360" w:lineRule="auto"/>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 xml:space="preserve">Variabel X1 menghasilkan nilai </w:t>
      </w:r>
      <w:r w:rsidRPr="00306C47">
        <w:rPr>
          <w:rFonts w:ascii="Times New Roman" w:eastAsia="Times New Roman" w:hAnsi="Times New Roman" w:cs="Times New Roman"/>
          <w:bCs/>
          <w:i/>
          <w:iCs/>
          <w:color w:val="000000"/>
          <w:sz w:val="24"/>
          <w:szCs w:val="24"/>
          <w:lang w:val="en-ID"/>
        </w:rPr>
        <w:t>Cronbach's Alpha</w:t>
      </w:r>
      <w:r w:rsidRPr="00306C47">
        <w:rPr>
          <w:rFonts w:ascii="Times New Roman" w:eastAsia="Times New Roman" w:hAnsi="Times New Roman" w:cs="Times New Roman"/>
          <w:bCs/>
          <w:color w:val="000000"/>
          <w:sz w:val="24"/>
          <w:szCs w:val="24"/>
          <w:lang w:val="en-ID"/>
        </w:rPr>
        <w:t xml:space="preserve"> sebesar 0,982. Karena nilai 0,982 &gt; 0,600, maka seluruh item pernyataan pada variabel X1 dinyatakan reliabel dan memiliki tingkat konsistensi yang sangat tinggi. </w:t>
      </w:r>
    </w:p>
    <w:p w14:paraId="38B6E07B" w14:textId="77777777" w:rsidR="00267F9D" w:rsidRPr="00306C47" w:rsidRDefault="00267F9D" w:rsidP="00306C47">
      <w:pPr>
        <w:numPr>
          <w:ilvl w:val="0"/>
          <w:numId w:val="5"/>
        </w:numPr>
        <w:spacing w:after="0" w:line="360" w:lineRule="auto"/>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 xml:space="preserve">Variabel X2 menghasilkan nilai </w:t>
      </w:r>
      <w:r w:rsidRPr="00306C47">
        <w:rPr>
          <w:rFonts w:ascii="Times New Roman" w:eastAsia="Times New Roman" w:hAnsi="Times New Roman" w:cs="Times New Roman"/>
          <w:bCs/>
          <w:i/>
          <w:iCs/>
          <w:color w:val="000000"/>
          <w:sz w:val="24"/>
          <w:szCs w:val="24"/>
          <w:lang w:val="en-ID"/>
        </w:rPr>
        <w:t>Cronbach's Alpha</w:t>
      </w:r>
      <w:r w:rsidRPr="00306C47">
        <w:rPr>
          <w:rFonts w:ascii="Times New Roman" w:eastAsia="Times New Roman" w:hAnsi="Times New Roman" w:cs="Times New Roman"/>
          <w:bCs/>
          <w:color w:val="000000"/>
          <w:sz w:val="24"/>
          <w:szCs w:val="24"/>
          <w:lang w:val="en-ID"/>
        </w:rPr>
        <w:t xml:space="preserve"> sebesar 0,987. Karena nilai 0,987 &gt; 0,600, maka seluruh item pernyataan pada variabel X2 dinyatakan reliabel. </w:t>
      </w:r>
    </w:p>
    <w:p w14:paraId="5ACE9DA8" w14:textId="77777777" w:rsidR="00267F9D" w:rsidRPr="00306C47" w:rsidRDefault="00267F9D" w:rsidP="00306C47">
      <w:pPr>
        <w:numPr>
          <w:ilvl w:val="0"/>
          <w:numId w:val="5"/>
        </w:numPr>
        <w:spacing w:after="0" w:line="360" w:lineRule="auto"/>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 xml:space="preserve">Variabel Y menghasilkan nilai </w:t>
      </w:r>
      <w:r w:rsidRPr="00306C47">
        <w:rPr>
          <w:rFonts w:ascii="Times New Roman" w:eastAsia="Times New Roman" w:hAnsi="Times New Roman" w:cs="Times New Roman"/>
          <w:bCs/>
          <w:i/>
          <w:iCs/>
          <w:color w:val="000000"/>
          <w:sz w:val="24"/>
          <w:szCs w:val="24"/>
          <w:lang w:val="en-ID"/>
        </w:rPr>
        <w:t>Cronbach's Alpha</w:t>
      </w:r>
      <w:r w:rsidRPr="00306C47">
        <w:rPr>
          <w:rFonts w:ascii="Times New Roman" w:eastAsia="Times New Roman" w:hAnsi="Times New Roman" w:cs="Times New Roman"/>
          <w:bCs/>
          <w:color w:val="000000"/>
          <w:sz w:val="24"/>
          <w:szCs w:val="24"/>
          <w:lang w:val="en-ID"/>
        </w:rPr>
        <w:t xml:space="preserve"> sebesar 0,986. Karena nilai 0,986 &gt; 0,600, maka seluruh item pernyataan pada variabel Y dinyatakan reliabel. </w:t>
      </w:r>
    </w:p>
    <w:p w14:paraId="4383211B" w14:textId="77777777" w:rsidR="00267F9D" w:rsidRPr="00306C47" w:rsidRDefault="00267F9D" w:rsidP="00306C47">
      <w:pPr>
        <w:spacing w:after="0" w:line="360" w:lineRule="auto"/>
        <w:ind w:firstLine="630"/>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 xml:space="preserve">Dengan demikian, dapat disimpulkan bahwa kuesioner yang digunakan dalam penelitian ini memenuhi syarat reliabilitas dan layak digunakan untuk pengumpulan data penelitian tahap selanjutnya. </w:t>
      </w:r>
    </w:p>
    <w:p w14:paraId="6017C8D1" w14:textId="0910860A" w:rsidR="00267F9D" w:rsidRPr="00306C47" w:rsidRDefault="00267F9D" w:rsidP="00306C47">
      <w:pPr>
        <w:spacing w:after="0" w:line="360" w:lineRule="auto"/>
        <w:jc w:val="both"/>
        <w:rPr>
          <w:rFonts w:ascii="Times New Roman" w:eastAsia="Times New Roman" w:hAnsi="Times New Roman" w:cs="Times New Roman"/>
          <w:b/>
          <w:bCs/>
          <w:color w:val="000000"/>
          <w:sz w:val="24"/>
          <w:szCs w:val="24"/>
          <w:lang w:val="en-US"/>
        </w:rPr>
      </w:pPr>
      <w:r w:rsidRPr="00306C47">
        <w:rPr>
          <w:rFonts w:ascii="Times New Roman" w:eastAsia="Times New Roman" w:hAnsi="Times New Roman" w:cs="Times New Roman"/>
          <w:b/>
          <w:bCs/>
          <w:color w:val="000000"/>
          <w:sz w:val="24"/>
          <w:szCs w:val="24"/>
          <w:lang w:val="en-US"/>
        </w:rPr>
        <w:t>Uji Asumsi Klasik</w:t>
      </w:r>
    </w:p>
    <w:p w14:paraId="11CB86F0" w14:textId="59F2D964" w:rsidR="00267F9D" w:rsidRPr="00306C47" w:rsidRDefault="00267F9D" w:rsidP="00306C47">
      <w:pPr>
        <w:spacing w:after="0" w:line="360" w:lineRule="auto"/>
        <w:jc w:val="both"/>
        <w:rPr>
          <w:rFonts w:ascii="Times New Roman" w:eastAsia="Times New Roman" w:hAnsi="Times New Roman" w:cs="Times New Roman"/>
          <w:b/>
          <w:bCs/>
          <w:i/>
          <w:iCs/>
          <w:color w:val="000000"/>
          <w:sz w:val="24"/>
          <w:szCs w:val="24"/>
          <w:lang w:val="en-US"/>
        </w:rPr>
      </w:pPr>
      <w:r w:rsidRPr="00306C47">
        <w:rPr>
          <w:rFonts w:ascii="Times New Roman" w:eastAsia="Times New Roman" w:hAnsi="Times New Roman" w:cs="Times New Roman"/>
          <w:b/>
          <w:bCs/>
          <w:i/>
          <w:iCs/>
          <w:color w:val="000000"/>
          <w:sz w:val="24"/>
          <w:szCs w:val="24"/>
          <w:lang w:val="en-US"/>
        </w:rPr>
        <w:t>Uji Normalitas</w:t>
      </w:r>
    </w:p>
    <w:p w14:paraId="6C2BA803" w14:textId="77777777" w:rsidR="00267F9D" w:rsidRPr="00306C47" w:rsidRDefault="00267F9D" w:rsidP="00306C47">
      <w:pPr>
        <w:spacing w:after="0" w:line="360" w:lineRule="auto"/>
        <w:ind w:firstLine="720"/>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 xml:space="preserve">Analisis Grafik Histogram Berdasarkan grafik Histogram pada gambar hasil olah data, terlihat bahwa kurva membentuk cembung sempurna di tengah (membentuk lonceng/simetris) dan data residual tidak melenceng jauh ke kiri maupun ke kanan. Hal ini mengindikasikan bahwa data residual berdistribusi normal. </w:t>
      </w:r>
    </w:p>
    <w:p w14:paraId="6AD831FB" w14:textId="552DDDB7" w:rsidR="00267F9D" w:rsidRPr="00306C47" w:rsidRDefault="00267F9D" w:rsidP="00306C47">
      <w:pPr>
        <w:spacing w:after="0" w:line="360" w:lineRule="auto"/>
        <w:jc w:val="center"/>
        <w:rPr>
          <w:rFonts w:ascii="Times New Roman" w:eastAsia="Times New Roman" w:hAnsi="Times New Roman" w:cs="Times New Roman"/>
          <w:b/>
          <w:bCs/>
          <w:color w:val="000000"/>
          <w:sz w:val="24"/>
          <w:szCs w:val="24"/>
          <w:lang w:val="en-ID"/>
        </w:rPr>
      </w:pPr>
      <w:r w:rsidRPr="00306C47">
        <w:rPr>
          <w:rFonts w:ascii="Times New Roman" w:eastAsia="Times New Roman" w:hAnsi="Times New Roman" w:cs="Times New Roman"/>
          <w:bCs/>
          <w:noProof/>
          <w:color w:val="000000"/>
          <w:sz w:val="24"/>
          <w:szCs w:val="24"/>
          <w:lang w:val="en-ID"/>
        </w:rPr>
        <w:drawing>
          <wp:anchor distT="0" distB="0" distL="114300" distR="114300" simplePos="0" relativeHeight="251658240" behindDoc="0" locked="0" layoutInCell="1" allowOverlap="1" wp14:anchorId="0B9E22B9" wp14:editId="527E5FCB">
            <wp:simplePos x="0" y="0"/>
            <wp:positionH relativeFrom="margin">
              <wp:align>center</wp:align>
            </wp:positionH>
            <wp:positionV relativeFrom="paragraph">
              <wp:posOffset>-1430</wp:posOffset>
            </wp:positionV>
            <wp:extent cx="3291840" cy="2233131"/>
            <wp:effectExtent l="0" t="0" r="381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rotWithShape="1">
                    <a:blip r:embed="rId14">
                      <a:extLst>
                        <a:ext uri="{28A0092B-C50C-407E-A947-70E740481C1C}">
                          <a14:useLocalDpi xmlns:a14="http://schemas.microsoft.com/office/drawing/2010/main" val="0"/>
                        </a:ext>
                      </a:extLst>
                    </a:blip>
                    <a:srcRect r="13229"/>
                    <a:stretch/>
                  </pic:blipFill>
                  <pic:spPr bwMode="auto">
                    <a:xfrm>
                      <a:off x="0" y="0"/>
                      <a:ext cx="3291840" cy="2233131"/>
                    </a:xfrm>
                    <a:prstGeom prst="rect">
                      <a:avLst/>
                    </a:prstGeom>
                    <a:noFill/>
                    <a:ln>
                      <a:noFill/>
                    </a:ln>
                    <a:extLst>
                      <a:ext uri="{53640926-AAD7-44D8-BBD7-CCE9431645EC}">
                        <a14:shadowObscured xmlns:a14="http://schemas.microsoft.com/office/drawing/2010/main"/>
                      </a:ext>
                    </a:extLst>
                  </pic:spPr>
                </pic:pic>
              </a:graphicData>
            </a:graphic>
          </wp:anchor>
        </w:drawing>
      </w:r>
      <w:r w:rsidRPr="00306C47">
        <w:rPr>
          <w:rFonts w:ascii="Times New Roman" w:eastAsia="Times New Roman" w:hAnsi="Times New Roman" w:cs="Times New Roman"/>
          <w:b/>
          <w:bCs/>
          <w:color w:val="000000"/>
          <w:sz w:val="24"/>
          <w:szCs w:val="24"/>
          <w:lang w:val="en-ID"/>
        </w:rPr>
        <w:t xml:space="preserve">Gambar 1. </w:t>
      </w:r>
      <w:r w:rsidRPr="00306C47">
        <w:rPr>
          <w:rFonts w:ascii="Times New Roman" w:eastAsia="Times New Roman" w:hAnsi="Times New Roman" w:cs="Times New Roman"/>
          <w:color w:val="000000"/>
          <w:sz w:val="24"/>
          <w:szCs w:val="24"/>
          <w:lang w:val="en-ID"/>
        </w:rPr>
        <w:t>Histogram</w:t>
      </w:r>
    </w:p>
    <w:p w14:paraId="03025197" w14:textId="759508DC" w:rsidR="00267F9D" w:rsidRPr="00306C47" w:rsidRDefault="00306C47" w:rsidP="00306C47">
      <w:pPr>
        <w:spacing w:after="0" w:line="360" w:lineRule="auto"/>
        <w:ind w:firstLine="720"/>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
          <w:bCs/>
          <w:noProof/>
          <w:color w:val="000000"/>
          <w:sz w:val="24"/>
          <w:szCs w:val="24"/>
          <w:lang w:val="en-ID"/>
        </w:rPr>
        <w:lastRenderedPageBreak/>
        <w:drawing>
          <wp:anchor distT="0" distB="0" distL="114300" distR="114300" simplePos="0" relativeHeight="251659264" behindDoc="0" locked="0" layoutInCell="1" allowOverlap="1" wp14:anchorId="361DEDDE" wp14:editId="7181E464">
            <wp:simplePos x="0" y="0"/>
            <wp:positionH relativeFrom="margin">
              <wp:align>center</wp:align>
            </wp:positionH>
            <wp:positionV relativeFrom="paragraph">
              <wp:posOffset>1234008</wp:posOffset>
            </wp:positionV>
            <wp:extent cx="4230094" cy="2489984"/>
            <wp:effectExtent l="0" t="0" r="0" b="571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30094" cy="2489984"/>
                    </a:xfrm>
                    <a:prstGeom prst="rect">
                      <a:avLst/>
                    </a:prstGeom>
                    <a:noFill/>
                    <a:ln>
                      <a:noFill/>
                    </a:ln>
                  </pic:spPr>
                </pic:pic>
              </a:graphicData>
            </a:graphic>
          </wp:anchor>
        </w:drawing>
      </w:r>
      <w:r w:rsidR="00267F9D" w:rsidRPr="00306C47">
        <w:rPr>
          <w:rFonts w:ascii="Times New Roman" w:eastAsia="Times New Roman" w:hAnsi="Times New Roman" w:cs="Times New Roman"/>
          <w:bCs/>
          <w:color w:val="000000"/>
          <w:sz w:val="24"/>
          <w:szCs w:val="24"/>
          <w:lang w:val="en-ID"/>
        </w:rPr>
        <w:t xml:space="preserve">Analisis Grafik Normal P-P Plot Pada grafik </w:t>
      </w:r>
      <w:r w:rsidR="00267F9D" w:rsidRPr="00306C47">
        <w:rPr>
          <w:rFonts w:ascii="Times New Roman" w:eastAsia="Times New Roman" w:hAnsi="Times New Roman" w:cs="Times New Roman"/>
          <w:bCs/>
          <w:i/>
          <w:iCs/>
          <w:color w:val="000000"/>
          <w:sz w:val="24"/>
          <w:szCs w:val="24"/>
          <w:lang w:val="en-ID"/>
        </w:rPr>
        <w:t>Normal P-P Plot</w:t>
      </w:r>
      <w:r w:rsidR="00267F9D" w:rsidRPr="00306C47">
        <w:rPr>
          <w:rFonts w:ascii="Times New Roman" w:eastAsia="Times New Roman" w:hAnsi="Times New Roman" w:cs="Times New Roman"/>
          <w:bCs/>
          <w:color w:val="000000"/>
          <w:sz w:val="24"/>
          <w:szCs w:val="24"/>
          <w:lang w:val="en-ID"/>
        </w:rPr>
        <w:t>, data ditunjukkan oleh titik-titik plot. Dasar pengambilan keputusannya adalah jika titik-titik menyebar di sekitar garis diagonal dan mengikut arah garis diagonal, maka model regresi memenuhi asumsi normalitas. Berdasarkan hasil pengujian, titik-titik data terlihat merapat dan mengikuti arah garis lurus diagonal.</w:t>
      </w:r>
    </w:p>
    <w:p w14:paraId="351741CC" w14:textId="5D4E46D3" w:rsidR="00267F9D" w:rsidRPr="00306C47" w:rsidRDefault="00267F9D" w:rsidP="00306C47">
      <w:pPr>
        <w:spacing w:after="0" w:line="360" w:lineRule="auto"/>
        <w:jc w:val="center"/>
        <w:rPr>
          <w:rFonts w:ascii="Times New Roman" w:eastAsia="Times New Roman" w:hAnsi="Times New Roman" w:cs="Times New Roman"/>
          <w:color w:val="000000"/>
          <w:sz w:val="24"/>
          <w:szCs w:val="24"/>
          <w:lang w:val="en-ID"/>
        </w:rPr>
      </w:pPr>
      <w:r w:rsidRPr="00306C47">
        <w:rPr>
          <w:rFonts w:ascii="Times New Roman" w:eastAsia="Times New Roman" w:hAnsi="Times New Roman" w:cs="Times New Roman"/>
          <w:b/>
          <w:bCs/>
          <w:color w:val="000000"/>
          <w:sz w:val="24"/>
          <w:szCs w:val="24"/>
          <w:lang w:val="en-ID"/>
        </w:rPr>
        <w:t xml:space="preserve">Gambar 2. </w:t>
      </w:r>
      <w:r w:rsidRPr="00306C47">
        <w:rPr>
          <w:rFonts w:ascii="Times New Roman" w:eastAsia="Times New Roman" w:hAnsi="Times New Roman" w:cs="Times New Roman"/>
          <w:color w:val="000000"/>
          <w:sz w:val="24"/>
          <w:szCs w:val="24"/>
          <w:lang w:val="en-ID"/>
        </w:rPr>
        <w:t>Diagram P-P Plot</w:t>
      </w:r>
    </w:p>
    <w:p w14:paraId="58440B69" w14:textId="48E2A182" w:rsidR="00267F9D" w:rsidRPr="00306C47" w:rsidRDefault="00267F9D" w:rsidP="00306C47">
      <w:pPr>
        <w:spacing w:after="0" w:line="360" w:lineRule="auto"/>
        <w:jc w:val="both"/>
        <w:rPr>
          <w:rFonts w:ascii="Times New Roman" w:eastAsia="Times New Roman" w:hAnsi="Times New Roman" w:cs="Times New Roman"/>
          <w:b/>
          <w:bCs/>
          <w:color w:val="000000"/>
          <w:sz w:val="24"/>
          <w:szCs w:val="24"/>
          <w:lang w:val="en-US"/>
        </w:rPr>
      </w:pPr>
      <w:r w:rsidRPr="00306C47">
        <w:rPr>
          <w:rFonts w:ascii="Times New Roman" w:eastAsia="Times New Roman" w:hAnsi="Times New Roman" w:cs="Times New Roman"/>
          <w:b/>
          <w:bCs/>
          <w:color w:val="000000"/>
          <w:sz w:val="24"/>
          <w:szCs w:val="24"/>
          <w:lang w:val="en-US"/>
        </w:rPr>
        <w:t>Uji Multikolinearitas</w:t>
      </w:r>
    </w:p>
    <w:p w14:paraId="24FC6A51" w14:textId="2E5EAF79" w:rsidR="00267F9D" w:rsidRPr="00306C47" w:rsidRDefault="00267F9D" w:rsidP="00306C47">
      <w:pPr>
        <w:spacing w:after="0" w:line="360" w:lineRule="auto"/>
        <w:jc w:val="center"/>
        <w:rPr>
          <w:rFonts w:ascii="Times New Roman" w:eastAsia="Times New Roman" w:hAnsi="Times New Roman" w:cs="Times New Roman"/>
          <w:color w:val="000000"/>
          <w:sz w:val="24"/>
          <w:szCs w:val="24"/>
          <w:lang w:val="en-ID"/>
        </w:rPr>
      </w:pPr>
      <w:r w:rsidRPr="00306C47">
        <w:rPr>
          <w:rFonts w:ascii="Times New Roman" w:eastAsia="Times New Roman" w:hAnsi="Times New Roman" w:cs="Times New Roman"/>
          <w:b/>
          <w:bCs/>
          <w:color w:val="000000"/>
          <w:sz w:val="24"/>
          <w:szCs w:val="24"/>
          <w:lang w:val="en-ID"/>
        </w:rPr>
        <w:t xml:space="preserve">Tabel 5. </w:t>
      </w:r>
      <w:r w:rsidRPr="00306C47">
        <w:rPr>
          <w:rFonts w:ascii="Times New Roman" w:eastAsia="Times New Roman" w:hAnsi="Times New Roman" w:cs="Times New Roman"/>
          <w:color w:val="000000"/>
          <w:sz w:val="24"/>
          <w:szCs w:val="24"/>
          <w:lang w:val="en-ID"/>
        </w:rPr>
        <w:t>Hasil Uji Multikolinearitas</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550"/>
        <w:gridCol w:w="1529"/>
        <w:gridCol w:w="834"/>
        <w:gridCol w:w="1112"/>
        <w:gridCol w:w="1390"/>
        <w:gridCol w:w="834"/>
        <w:gridCol w:w="695"/>
        <w:gridCol w:w="1154"/>
        <w:gridCol w:w="928"/>
      </w:tblGrid>
      <w:tr w:rsidR="00267F9D" w:rsidRPr="00306C47" w14:paraId="1E675C36" w14:textId="77777777" w:rsidTr="00306C47">
        <w:trPr>
          <w:jc w:val="center"/>
        </w:trPr>
        <w:tc>
          <w:tcPr>
            <w:tcW w:w="5000" w:type="pct"/>
            <w:gridSpan w:val="9"/>
          </w:tcPr>
          <w:p w14:paraId="02875F80"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
                <w:bCs/>
                <w:color w:val="000000"/>
                <w:sz w:val="20"/>
                <w:szCs w:val="20"/>
                <w:lang w:val="en-ID"/>
              </w:rPr>
              <w:t>Coefficients</w:t>
            </w:r>
            <w:r w:rsidRPr="00306C47">
              <w:rPr>
                <w:rFonts w:ascii="Times New Roman" w:eastAsia="Times New Roman" w:hAnsi="Times New Roman" w:cs="Times New Roman"/>
                <w:b/>
                <w:bCs/>
                <w:color w:val="000000"/>
                <w:sz w:val="20"/>
                <w:szCs w:val="20"/>
                <w:vertAlign w:val="superscript"/>
                <w:lang w:val="en-ID"/>
              </w:rPr>
              <w:t>a</w:t>
            </w:r>
          </w:p>
        </w:tc>
      </w:tr>
      <w:tr w:rsidR="00306C47" w:rsidRPr="00306C47" w14:paraId="52ADA78E" w14:textId="77777777" w:rsidTr="00306C47">
        <w:trPr>
          <w:jc w:val="center"/>
        </w:trPr>
        <w:tc>
          <w:tcPr>
            <w:tcW w:w="1152" w:type="pct"/>
            <w:gridSpan w:val="2"/>
            <w:vMerge w:val="restart"/>
            <w:tcBorders>
              <w:top w:val="nil"/>
              <w:bottom w:val="single" w:sz="4" w:space="0" w:color="auto"/>
            </w:tcBorders>
            <w:vAlign w:val="center"/>
          </w:tcPr>
          <w:p w14:paraId="7E494B9F" w14:textId="77777777" w:rsidR="00306C47" w:rsidRPr="00306C47" w:rsidRDefault="00306C47"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Model</w:t>
            </w:r>
          </w:p>
        </w:tc>
        <w:tc>
          <w:tcPr>
            <w:tcW w:w="1078" w:type="pct"/>
            <w:gridSpan w:val="2"/>
            <w:tcBorders>
              <w:bottom w:val="nil"/>
            </w:tcBorders>
          </w:tcPr>
          <w:p w14:paraId="5CE718F5" w14:textId="77777777" w:rsidR="00306C47" w:rsidRPr="00306C47" w:rsidRDefault="00306C47"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Unstandardized Coefficients</w:t>
            </w:r>
          </w:p>
        </w:tc>
        <w:tc>
          <w:tcPr>
            <w:tcW w:w="770" w:type="pct"/>
            <w:tcBorders>
              <w:bottom w:val="nil"/>
            </w:tcBorders>
          </w:tcPr>
          <w:p w14:paraId="28B55522" w14:textId="77777777" w:rsidR="00306C47" w:rsidRPr="00306C47" w:rsidRDefault="00306C47"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Standardized Coefficients</w:t>
            </w:r>
          </w:p>
        </w:tc>
        <w:tc>
          <w:tcPr>
            <w:tcW w:w="462" w:type="pct"/>
            <w:vMerge w:val="restart"/>
            <w:vAlign w:val="center"/>
          </w:tcPr>
          <w:p w14:paraId="4F8FC2EE" w14:textId="77777777" w:rsidR="00306C47" w:rsidRPr="00306C47" w:rsidRDefault="00306C47"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t</w:t>
            </w:r>
          </w:p>
        </w:tc>
        <w:tc>
          <w:tcPr>
            <w:tcW w:w="385" w:type="pct"/>
            <w:vMerge w:val="restart"/>
            <w:vAlign w:val="center"/>
          </w:tcPr>
          <w:p w14:paraId="59360C89" w14:textId="77777777" w:rsidR="00306C47" w:rsidRPr="00306C47" w:rsidRDefault="00306C47"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Sig.</w:t>
            </w:r>
          </w:p>
        </w:tc>
        <w:tc>
          <w:tcPr>
            <w:tcW w:w="1153" w:type="pct"/>
            <w:gridSpan w:val="2"/>
            <w:tcBorders>
              <w:bottom w:val="nil"/>
            </w:tcBorders>
          </w:tcPr>
          <w:p w14:paraId="098BC914" w14:textId="77777777" w:rsidR="00306C47" w:rsidRPr="00306C47" w:rsidRDefault="00306C47"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Collinearity Statistics</w:t>
            </w:r>
          </w:p>
        </w:tc>
      </w:tr>
      <w:tr w:rsidR="00306C47" w:rsidRPr="00306C47" w14:paraId="49E3C991" w14:textId="77777777" w:rsidTr="001C70E5">
        <w:trPr>
          <w:jc w:val="center"/>
        </w:trPr>
        <w:tc>
          <w:tcPr>
            <w:tcW w:w="1152" w:type="pct"/>
            <w:gridSpan w:val="2"/>
            <w:vMerge/>
            <w:tcBorders>
              <w:top w:val="nil"/>
              <w:bottom w:val="single" w:sz="4" w:space="0" w:color="auto"/>
            </w:tcBorders>
          </w:tcPr>
          <w:p w14:paraId="6B01E1A1" w14:textId="77777777" w:rsidR="00306C47" w:rsidRPr="00306C47" w:rsidRDefault="00306C47" w:rsidP="00306C47">
            <w:pPr>
              <w:spacing w:after="0" w:line="240" w:lineRule="auto"/>
              <w:jc w:val="both"/>
              <w:rPr>
                <w:rFonts w:ascii="Times New Roman" w:eastAsia="Times New Roman" w:hAnsi="Times New Roman" w:cs="Times New Roman"/>
                <w:bCs/>
                <w:color w:val="000000"/>
                <w:sz w:val="20"/>
                <w:szCs w:val="20"/>
                <w:lang w:val="en-ID"/>
              </w:rPr>
            </w:pPr>
          </w:p>
        </w:tc>
        <w:tc>
          <w:tcPr>
            <w:tcW w:w="462" w:type="pct"/>
            <w:tcBorders>
              <w:top w:val="nil"/>
              <w:bottom w:val="single" w:sz="4" w:space="0" w:color="auto"/>
            </w:tcBorders>
          </w:tcPr>
          <w:p w14:paraId="4239BEAC" w14:textId="77777777" w:rsidR="00306C47" w:rsidRPr="00306C47" w:rsidRDefault="00306C47"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B</w:t>
            </w:r>
          </w:p>
        </w:tc>
        <w:tc>
          <w:tcPr>
            <w:tcW w:w="616" w:type="pct"/>
            <w:tcBorders>
              <w:top w:val="nil"/>
              <w:bottom w:val="single" w:sz="4" w:space="0" w:color="auto"/>
            </w:tcBorders>
          </w:tcPr>
          <w:p w14:paraId="3C549697" w14:textId="77777777" w:rsidR="00306C47" w:rsidRPr="00306C47" w:rsidRDefault="00306C47"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Std. Error</w:t>
            </w:r>
          </w:p>
        </w:tc>
        <w:tc>
          <w:tcPr>
            <w:tcW w:w="770" w:type="pct"/>
            <w:tcBorders>
              <w:top w:val="nil"/>
              <w:bottom w:val="single" w:sz="4" w:space="0" w:color="auto"/>
            </w:tcBorders>
          </w:tcPr>
          <w:p w14:paraId="1421EAFC" w14:textId="77777777" w:rsidR="00306C47" w:rsidRPr="00306C47" w:rsidRDefault="00306C47"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Beta</w:t>
            </w:r>
          </w:p>
        </w:tc>
        <w:tc>
          <w:tcPr>
            <w:tcW w:w="462" w:type="pct"/>
            <w:vMerge/>
            <w:tcBorders>
              <w:bottom w:val="single" w:sz="4" w:space="0" w:color="auto"/>
            </w:tcBorders>
          </w:tcPr>
          <w:p w14:paraId="74408E00" w14:textId="77777777" w:rsidR="00306C47" w:rsidRPr="00306C47" w:rsidRDefault="00306C47" w:rsidP="00306C47">
            <w:pPr>
              <w:spacing w:after="0" w:line="240" w:lineRule="auto"/>
              <w:jc w:val="both"/>
              <w:rPr>
                <w:rFonts w:ascii="Times New Roman" w:eastAsia="Times New Roman" w:hAnsi="Times New Roman" w:cs="Times New Roman"/>
                <w:bCs/>
                <w:color w:val="000000"/>
                <w:sz w:val="20"/>
                <w:szCs w:val="20"/>
                <w:lang w:val="en-ID"/>
              </w:rPr>
            </w:pPr>
          </w:p>
        </w:tc>
        <w:tc>
          <w:tcPr>
            <w:tcW w:w="385" w:type="pct"/>
            <w:vMerge/>
            <w:tcBorders>
              <w:bottom w:val="single" w:sz="4" w:space="0" w:color="auto"/>
            </w:tcBorders>
          </w:tcPr>
          <w:p w14:paraId="6B9488A3" w14:textId="77777777" w:rsidR="00306C47" w:rsidRPr="00306C47" w:rsidRDefault="00306C47" w:rsidP="00306C47">
            <w:pPr>
              <w:spacing w:after="0" w:line="240" w:lineRule="auto"/>
              <w:jc w:val="both"/>
              <w:rPr>
                <w:rFonts w:ascii="Times New Roman" w:eastAsia="Times New Roman" w:hAnsi="Times New Roman" w:cs="Times New Roman"/>
                <w:bCs/>
                <w:color w:val="000000"/>
                <w:sz w:val="20"/>
                <w:szCs w:val="20"/>
                <w:lang w:val="en-ID"/>
              </w:rPr>
            </w:pPr>
          </w:p>
        </w:tc>
        <w:tc>
          <w:tcPr>
            <w:tcW w:w="639" w:type="pct"/>
            <w:tcBorders>
              <w:top w:val="nil"/>
              <w:bottom w:val="single" w:sz="4" w:space="0" w:color="auto"/>
            </w:tcBorders>
          </w:tcPr>
          <w:p w14:paraId="3C4AD21F" w14:textId="77777777" w:rsidR="00306C47" w:rsidRPr="00306C47" w:rsidRDefault="00306C47"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Tolerance</w:t>
            </w:r>
          </w:p>
        </w:tc>
        <w:tc>
          <w:tcPr>
            <w:tcW w:w="514" w:type="pct"/>
            <w:tcBorders>
              <w:top w:val="nil"/>
              <w:bottom w:val="single" w:sz="4" w:space="0" w:color="auto"/>
            </w:tcBorders>
          </w:tcPr>
          <w:p w14:paraId="1D6BC150" w14:textId="77777777" w:rsidR="00306C47" w:rsidRPr="00306C47" w:rsidRDefault="00306C47"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VIF</w:t>
            </w:r>
          </w:p>
        </w:tc>
      </w:tr>
      <w:tr w:rsidR="00267F9D" w:rsidRPr="00306C47" w14:paraId="0A47AEEE" w14:textId="77777777" w:rsidTr="00306C47">
        <w:trPr>
          <w:jc w:val="center"/>
        </w:trPr>
        <w:tc>
          <w:tcPr>
            <w:tcW w:w="305" w:type="pct"/>
            <w:vMerge w:val="restart"/>
            <w:tcBorders>
              <w:top w:val="single" w:sz="4" w:space="0" w:color="auto"/>
            </w:tcBorders>
          </w:tcPr>
          <w:p w14:paraId="42B89FA9"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w:t>
            </w:r>
          </w:p>
        </w:tc>
        <w:tc>
          <w:tcPr>
            <w:tcW w:w="847" w:type="pct"/>
            <w:tcBorders>
              <w:top w:val="single" w:sz="4" w:space="0" w:color="auto"/>
            </w:tcBorders>
          </w:tcPr>
          <w:p w14:paraId="3FD1E405"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(Constant)</w:t>
            </w:r>
          </w:p>
        </w:tc>
        <w:tc>
          <w:tcPr>
            <w:tcW w:w="462" w:type="pct"/>
            <w:tcBorders>
              <w:top w:val="single" w:sz="4" w:space="0" w:color="auto"/>
            </w:tcBorders>
          </w:tcPr>
          <w:p w14:paraId="7225748C"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-1.043</w:t>
            </w:r>
          </w:p>
        </w:tc>
        <w:tc>
          <w:tcPr>
            <w:tcW w:w="616" w:type="pct"/>
            <w:tcBorders>
              <w:top w:val="single" w:sz="4" w:space="0" w:color="auto"/>
            </w:tcBorders>
          </w:tcPr>
          <w:p w14:paraId="21F50BCF"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.861</w:t>
            </w:r>
          </w:p>
        </w:tc>
        <w:tc>
          <w:tcPr>
            <w:tcW w:w="770" w:type="pct"/>
            <w:tcBorders>
              <w:top w:val="single" w:sz="4" w:space="0" w:color="auto"/>
            </w:tcBorders>
          </w:tcPr>
          <w:p w14:paraId="50D2BBDF"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p>
        </w:tc>
        <w:tc>
          <w:tcPr>
            <w:tcW w:w="462" w:type="pct"/>
            <w:tcBorders>
              <w:top w:val="single" w:sz="4" w:space="0" w:color="auto"/>
            </w:tcBorders>
          </w:tcPr>
          <w:p w14:paraId="3F7E3247"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-1.211</w:t>
            </w:r>
          </w:p>
        </w:tc>
        <w:tc>
          <w:tcPr>
            <w:tcW w:w="385" w:type="pct"/>
            <w:tcBorders>
              <w:top w:val="single" w:sz="4" w:space="0" w:color="auto"/>
            </w:tcBorders>
          </w:tcPr>
          <w:p w14:paraId="675BA695"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.234</w:t>
            </w:r>
          </w:p>
        </w:tc>
        <w:tc>
          <w:tcPr>
            <w:tcW w:w="639" w:type="pct"/>
            <w:tcBorders>
              <w:top w:val="single" w:sz="4" w:space="0" w:color="auto"/>
            </w:tcBorders>
          </w:tcPr>
          <w:p w14:paraId="42128556"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p>
        </w:tc>
        <w:tc>
          <w:tcPr>
            <w:tcW w:w="514" w:type="pct"/>
            <w:tcBorders>
              <w:top w:val="single" w:sz="4" w:space="0" w:color="auto"/>
            </w:tcBorders>
          </w:tcPr>
          <w:p w14:paraId="5B91FA99"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p>
        </w:tc>
      </w:tr>
      <w:tr w:rsidR="00267F9D" w:rsidRPr="00306C47" w14:paraId="446B24EC" w14:textId="77777777" w:rsidTr="00306C47">
        <w:trPr>
          <w:jc w:val="center"/>
        </w:trPr>
        <w:tc>
          <w:tcPr>
            <w:tcW w:w="305" w:type="pct"/>
            <w:vMerge/>
          </w:tcPr>
          <w:p w14:paraId="7B0E90C9"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p>
        </w:tc>
        <w:tc>
          <w:tcPr>
            <w:tcW w:w="847" w:type="pct"/>
          </w:tcPr>
          <w:p w14:paraId="78D5754A"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Ulasan Online</w:t>
            </w:r>
          </w:p>
        </w:tc>
        <w:tc>
          <w:tcPr>
            <w:tcW w:w="462" w:type="pct"/>
          </w:tcPr>
          <w:p w14:paraId="300184E8"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.552</w:t>
            </w:r>
          </w:p>
        </w:tc>
        <w:tc>
          <w:tcPr>
            <w:tcW w:w="616" w:type="pct"/>
          </w:tcPr>
          <w:p w14:paraId="455476D9"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.059</w:t>
            </w:r>
          </w:p>
        </w:tc>
        <w:tc>
          <w:tcPr>
            <w:tcW w:w="770" w:type="pct"/>
          </w:tcPr>
          <w:p w14:paraId="54603002"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.545</w:t>
            </w:r>
          </w:p>
        </w:tc>
        <w:tc>
          <w:tcPr>
            <w:tcW w:w="462" w:type="pct"/>
          </w:tcPr>
          <w:p w14:paraId="091E9A04"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9.411</w:t>
            </w:r>
          </w:p>
        </w:tc>
        <w:tc>
          <w:tcPr>
            <w:tcW w:w="385" w:type="pct"/>
          </w:tcPr>
          <w:p w14:paraId="76074465"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w:t>
            </w:r>
          </w:p>
        </w:tc>
        <w:tc>
          <w:tcPr>
            <w:tcW w:w="639" w:type="pct"/>
          </w:tcPr>
          <w:p w14:paraId="0FD7D8B2"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.078</w:t>
            </w:r>
          </w:p>
        </w:tc>
        <w:tc>
          <w:tcPr>
            <w:tcW w:w="514" w:type="pct"/>
          </w:tcPr>
          <w:p w14:paraId="66A0DDD5"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12.864</w:t>
            </w:r>
          </w:p>
        </w:tc>
      </w:tr>
      <w:tr w:rsidR="00267F9D" w:rsidRPr="00306C47" w14:paraId="6A176068" w14:textId="77777777" w:rsidTr="00306C47">
        <w:trPr>
          <w:jc w:val="center"/>
        </w:trPr>
        <w:tc>
          <w:tcPr>
            <w:tcW w:w="305" w:type="pct"/>
            <w:vMerge/>
          </w:tcPr>
          <w:p w14:paraId="5D7444D4"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p>
        </w:tc>
        <w:tc>
          <w:tcPr>
            <w:tcW w:w="847" w:type="pct"/>
          </w:tcPr>
          <w:p w14:paraId="508163B6"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Rating Produk</w:t>
            </w:r>
          </w:p>
        </w:tc>
        <w:tc>
          <w:tcPr>
            <w:tcW w:w="462" w:type="pct"/>
          </w:tcPr>
          <w:p w14:paraId="0EDB3023"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.466</w:t>
            </w:r>
          </w:p>
        </w:tc>
        <w:tc>
          <w:tcPr>
            <w:tcW w:w="616" w:type="pct"/>
          </w:tcPr>
          <w:p w14:paraId="09D25B3A"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.059</w:t>
            </w:r>
          </w:p>
        </w:tc>
        <w:tc>
          <w:tcPr>
            <w:tcW w:w="770" w:type="pct"/>
          </w:tcPr>
          <w:p w14:paraId="66026F7F"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.460</w:t>
            </w:r>
          </w:p>
        </w:tc>
        <w:tc>
          <w:tcPr>
            <w:tcW w:w="462" w:type="pct"/>
          </w:tcPr>
          <w:p w14:paraId="067C5A85"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7.945</w:t>
            </w:r>
          </w:p>
        </w:tc>
        <w:tc>
          <w:tcPr>
            <w:tcW w:w="385" w:type="pct"/>
          </w:tcPr>
          <w:p w14:paraId="6BA94BB3"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w:t>
            </w:r>
          </w:p>
        </w:tc>
        <w:tc>
          <w:tcPr>
            <w:tcW w:w="639" w:type="pct"/>
          </w:tcPr>
          <w:p w14:paraId="58C9F262"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.078</w:t>
            </w:r>
          </w:p>
        </w:tc>
        <w:tc>
          <w:tcPr>
            <w:tcW w:w="514" w:type="pct"/>
          </w:tcPr>
          <w:p w14:paraId="56648A38"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12.864</w:t>
            </w:r>
          </w:p>
        </w:tc>
      </w:tr>
      <w:tr w:rsidR="00267F9D" w:rsidRPr="00306C47" w14:paraId="5D160272" w14:textId="77777777" w:rsidTr="00306C47">
        <w:trPr>
          <w:jc w:val="center"/>
        </w:trPr>
        <w:tc>
          <w:tcPr>
            <w:tcW w:w="5000" w:type="pct"/>
            <w:gridSpan w:val="9"/>
          </w:tcPr>
          <w:p w14:paraId="1DDA5C5C" w14:textId="77777777" w:rsidR="00267F9D" w:rsidRPr="00306C47" w:rsidRDefault="00267F9D" w:rsidP="00306C47">
            <w:pPr>
              <w:spacing w:after="0" w:line="240" w:lineRule="auto"/>
              <w:jc w:val="both"/>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a. Dependent Variable: Keputusan Pembelian</w:t>
            </w:r>
          </w:p>
        </w:tc>
      </w:tr>
    </w:tbl>
    <w:p w14:paraId="3068C521" w14:textId="56378C7E" w:rsidR="00267F9D" w:rsidRPr="00306C47" w:rsidRDefault="00267F9D" w:rsidP="00306C47">
      <w:pPr>
        <w:spacing w:before="120" w:after="0" w:line="360" w:lineRule="auto"/>
        <w:ind w:firstLine="629"/>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 xml:space="preserve">Berdasarkan Tabel 5 di atas, diperoleh nilai </w:t>
      </w:r>
      <w:r w:rsidRPr="00306C47">
        <w:rPr>
          <w:rFonts w:ascii="Times New Roman" w:eastAsia="Times New Roman" w:hAnsi="Times New Roman" w:cs="Times New Roman"/>
          <w:bCs/>
          <w:i/>
          <w:iCs/>
          <w:color w:val="000000"/>
          <w:sz w:val="24"/>
          <w:szCs w:val="24"/>
          <w:lang w:val="en-ID"/>
        </w:rPr>
        <w:t>Tolerance</w:t>
      </w:r>
      <w:r w:rsidRPr="00306C47">
        <w:rPr>
          <w:rFonts w:ascii="Times New Roman" w:eastAsia="Times New Roman" w:hAnsi="Times New Roman" w:cs="Times New Roman"/>
          <w:bCs/>
          <w:color w:val="000000"/>
          <w:sz w:val="24"/>
          <w:szCs w:val="24"/>
          <w:lang w:val="en-ID"/>
        </w:rPr>
        <w:t xml:space="preserve"> sebesar 0,078 (&lt; 0,10) dan nilai VIF sebesar 12,864 (&gt; 10,00). Hal ini disebabkan karena nilai korelasi Pearson antara variabel Ulasan Online dan Rating Produk sangat tinggi (r = 0,960). Namun secara konseptual, kedua variabel ini mengukur dua dimensi persepsi konsumen yang berbeda di Shopee, sehingga pengujian regresi tetap dapat dilanjutkan.</w:t>
      </w:r>
    </w:p>
    <w:p w14:paraId="4FA514FB" w14:textId="77777777" w:rsidR="00306C47" w:rsidRDefault="00306C47" w:rsidP="00306C47">
      <w:pPr>
        <w:spacing w:after="0" w:line="360" w:lineRule="auto"/>
        <w:jc w:val="both"/>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br w:type="page"/>
      </w:r>
    </w:p>
    <w:p w14:paraId="67C74D3C" w14:textId="65AA41A4" w:rsidR="00267F9D" w:rsidRPr="00306C47" w:rsidRDefault="00267F9D" w:rsidP="00306C47">
      <w:pPr>
        <w:spacing w:after="0" w:line="360" w:lineRule="auto"/>
        <w:jc w:val="both"/>
        <w:rPr>
          <w:rFonts w:ascii="Times New Roman" w:eastAsia="Times New Roman" w:hAnsi="Times New Roman" w:cs="Times New Roman"/>
          <w:b/>
          <w:bCs/>
          <w:color w:val="000000"/>
          <w:sz w:val="24"/>
          <w:szCs w:val="24"/>
          <w:lang w:val="en-US"/>
        </w:rPr>
      </w:pPr>
      <w:r w:rsidRPr="00306C47">
        <w:rPr>
          <w:rFonts w:ascii="Times New Roman" w:eastAsia="Times New Roman" w:hAnsi="Times New Roman" w:cs="Times New Roman"/>
          <w:b/>
          <w:bCs/>
          <w:color w:val="000000"/>
          <w:sz w:val="24"/>
          <w:szCs w:val="24"/>
          <w:lang w:val="en-US"/>
        </w:rPr>
        <w:lastRenderedPageBreak/>
        <w:t>Uji Heteroskedastisitas</w:t>
      </w:r>
    </w:p>
    <w:p w14:paraId="4C42FB18" w14:textId="4503EAF4" w:rsidR="00267F9D" w:rsidRPr="00306C47" w:rsidRDefault="00267F9D" w:rsidP="00306C47">
      <w:pPr>
        <w:spacing w:after="0" w:line="360" w:lineRule="auto"/>
        <w:jc w:val="center"/>
        <w:rPr>
          <w:rFonts w:ascii="Times New Roman" w:eastAsia="Times New Roman" w:hAnsi="Times New Roman" w:cs="Times New Roman"/>
          <w:color w:val="000000"/>
          <w:sz w:val="24"/>
          <w:szCs w:val="24"/>
          <w:lang w:val="en-ID"/>
        </w:rPr>
      </w:pPr>
      <w:r w:rsidRPr="00306C47">
        <w:rPr>
          <w:rFonts w:ascii="Times New Roman" w:eastAsia="Times New Roman" w:hAnsi="Times New Roman" w:cs="Times New Roman"/>
          <w:bCs/>
          <w:noProof/>
          <w:color w:val="000000"/>
          <w:sz w:val="24"/>
          <w:szCs w:val="24"/>
          <w:lang w:val="en-ID"/>
        </w:rPr>
        <w:drawing>
          <wp:anchor distT="0" distB="0" distL="114300" distR="114300" simplePos="0" relativeHeight="251660288" behindDoc="0" locked="0" layoutInCell="1" allowOverlap="1" wp14:anchorId="392066DD" wp14:editId="00D34B7F">
            <wp:simplePos x="0" y="0"/>
            <wp:positionH relativeFrom="margin">
              <wp:align>center</wp:align>
            </wp:positionH>
            <wp:positionV relativeFrom="paragraph">
              <wp:posOffset>771</wp:posOffset>
            </wp:positionV>
            <wp:extent cx="4241520" cy="2496709"/>
            <wp:effectExtent l="0" t="0" r="698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41520" cy="2496709"/>
                    </a:xfrm>
                    <a:prstGeom prst="rect">
                      <a:avLst/>
                    </a:prstGeom>
                    <a:noFill/>
                    <a:ln>
                      <a:noFill/>
                    </a:ln>
                  </pic:spPr>
                </pic:pic>
              </a:graphicData>
            </a:graphic>
          </wp:anchor>
        </w:drawing>
      </w:r>
      <w:r w:rsidRPr="00306C47">
        <w:rPr>
          <w:rFonts w:ascii="Times New Roman" w:eastAsia="Times New Roman" w:hAnsi="Times New Roman" w:cs="Times New Roman"/>
          <w:b/>
          <w:bCs/>
          <w:color w:val="000000"/>
          <w:sz w:val="24"/>
          <w:szCs w:val="24"/>
          <w:lang w:val="en-ID"/>
        </w:rPr>
        <w:t xml:space="preserve">Gambar 3. </w:t>
      </w:r>
      <w:r w:rsidRPr="00306C47">
        <w:rPr>
          <w:rFonts w:ascii="Times New Roman" w:eastAsia="Times New Roman" w:hAnsi="Times New Roman" w:cs="Times New Roman"/>
          <w:color w:val="000000"/>
          <w:sz w:val="24"/>
          <w:szCs w:val="24"/>
          <w:lang w:val="en-ID"/>
        </w:rPr>
        <w:t>Grafik Scatterplot</w:t>
      </w:r>
    </w:p>
    <w:p w14:paraId="40A7B244" w14:textId="77777777" w:rsidR="00267F9D" w:rsidRPr="00306C47" w:rsidRDefault="00267F9D" w:rsidP="00306C47">
      <w:pPr>
        <w:spacing w:after="0" w:line="360" w:lineRule="auto"/>
        <w:ind w:firstLine="630"/>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 xml:space="preserve">Berdasarkan grafik </w:t>
      </w:r>
      <w:r w:rsidRPr="00306C47">
        <w:rPr>
          <w:rFonts w:ascii="Times New Roman" w:eastAsia="Times New Roman" w:hAnsi="Times New Roman" w:cs="Times New Roman"/>
          <w:bCs/>
          <w:i/>
          <w:iCs/>
          <w:color w:val="000000"/>
          <w:sz w:val="24"/>
          <w:szCs w:val="24"/>
          <w:lang w:val="en-ID"/>
        </w:rPr>
        <w:t>Scatterplot</w:t>
      </w:r>
      <w:r w:rsidRPr="00306C47">
        <w:rPr>
          <w:rFonts w:ascii="Times New Roman" w:eastAsia="Times New Roman" w:hAnsi="Times New Roman" w:cs="Times New Roman"/>
          <w:bCs/>
          <w:color w:val="000000"/>
          <w:sz w:val="24"/>
          <w:szCs w:val="24"/>
          <w:lang w:val="en-ID"/>
        </w:rPr>
        <w:t xml:space="preserve"> pada hasil olah SPSS, Sumbu X merepresentasikan nilai prediksi regresi yang dibakukan, sedangkan Sumbu Y merepresentasikan nilai kesalahan/residual yang dibakukan. Perhatikan angka 0 pada sumbu vertikal (Y). Titik-titik data menyebar secara acak, baik di atas angka 0 (area positif) maupun di bawah angka 0 (area negatif). Titik-titik tersebut tidak mengumpul membentuk pola geografis tertentu (seperti pita, corong, atau gelombang). Hal ini menunjukkan bahwa tidak terjadi masalah heteroskedastisitas pada model regresi, sehingga model regresi layak digunakan</w:t>
      </w:r>
    </w:p>
    <w:p w14:paraId="7C6EBFC7" w14:textId="541C445C" w:rsidR="00267F9D" w:rsidRPr="00306C47" w:rsidRDefault="00267F9D" w:rsidP="00306C47">
      <w:pPr>
        <w:spacing w:after="0" w:line="360" w:lineRule="auto"/>
        <w:jc w:val="both"/>
        <w:rPr>
          <w:rFonts w:ascii="Times New Roman" w:eastAsia="Times New Roman" w:hAnsi="Times New Roman" w:cs="Times New Roman"/>
          <w:b/>
          <w:bCs/>
          <w:color w:val="000000"/>
          <w:sz w:val="24"/>
          <w:szCs w:val="24"/>
          <w:lang w:val="en-US"/>
        </w:rPr>
      </w:pPr>
      <w:r w:rsidRPr="00306C47">
        <w:rPr>
          <w:rFonts w:ascii="Times New Roman" w:eastAsia="Times New Roman" w:hAnsi="Times New Roman" w:cs="Times New Roman"/>
          <w:b/>
          <w:bCs/>
          <w:color w:val="000000"/>
          <w:sz w:val="24"/>
          <w:szCs w:val="24"/>
          <w:lang w:val="en-US"/>
        </w:rPr>
        <w:t>Hasil Uji Regresi Linear Berganda</w:t>
      </w:r>
    </w:p>
    <w:p w14:paraId="0277D288" w14:textId="09750D87" w:rsidR="00267F9D" w:rsidRPr="00306C47" w:rsidRDefault="00267F9D" w:rsidP="00306C47">
      <w:pPr>
        <w:spacing w:after="0" w:line="360" w:lineRule="auto"/>
        <w:jc w:val="center"/>
        <w:rPr>
          <w:rFonts w:ascii="Times New Roman" w:eastAsia="Times New Roman" w:hAnsi="Times New Roman" w:cs="Times New Roman"/>
          <w:color w:val="000000"/>
          <w:sz w:val="24"/>
          <w:szCs w:val="24"/>
          <w:lang w:val="en-ID"/>
        </w:rPr>
      </w:pPr>
      <w:r w:rsidRPr="00306C47">
        <w:rPr>
          <w:rFonts w:ascii="Times New Roman" w:eastAsia="Times New Roman" w:hAnsi="Times New Roman" w:cs="Times New Roman"/>
          <w:b/>
          <w:bCs/>
          <w:color w:val="000000"/>
          <w:sz w:val="24"/>
          <w:szCs w:val="24"/>
          <w:lang w:val="en-ID"/>
        </w:rPr>
        <w:t xml:space="preserve">Tabel </w:t>
      </w:r>
      <w:r w:rsidR="00D62187" w:rsidRPr="00306C47">
        <w:rPr>
          <w:rFonts w:ascii="Times New Roman" w:eastAsia="Times New Roman" w:hAnsi="Times New Roman" w:cs="Times New Roman"/>
          <w:b/>
          <w:bCs/>
          <w:color w:val="000000"/>
          <w:sz w:val="24"/>
          <w:szCs w:val="24"/>
          <w:lang w:val="en-ID"/>
        </w:rPr>
        <w:t>6.</w:t>
      </w:r>
      <w:r w:rsidRPr="00306C47">
        <w:rPr>
          <w:rFonts w:ascii="Times New Roman" w:eastAsia="Times New Roman" w:hAnsi="Times New Roman" w:cs="Times New Roman"/>
          <w:b/>
          <w:bCs/>
          <w:color w:val="000000"/>
          <w:sz w:val="24"/>
          <w:szCs w:val="24"/>
          <w:lang w:val="en-ID"/>
        </w:rPr>
        <w:t xml:space="preserve"> </w:t>
      </w:r>
      <w:r w:rsidRPr="00306C47">
        <w:rPr>
          <w:rFonts w:ascii="Times New Roman" w:eastAsia="Times New Roman" w:hAnsi="Times New Roman" w:cs="Times New Roman"/>
          <w:color w:val="000000"/>
          <w:sz w:val="24"/>
          <w:szCs w:val="24"/>
          <w:lang w:val="en-ID"/>
        </w:rPr>
        <w:t>Hasil Uji Regresi Linear Berganda</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367"/>
        <w:gridCol w:w="1599"/>
        <w:gridCol w:w="1222"/>
        <w:gridCol w:w="1677"/>
        <w:gridCol w:w="2654"/>
        <w:gridCol w:w="850"/>
        <w:gridCol w:w="657"/>
      </w:tblGrid>
      <w:tr w:rsidR="00306C47" w:rsidRPr="00306C47" w14:paraId="7B29C371" w14:textId="77777777" w:rsidTr="00220D26">
        <w:trPr>
          <w:trHeight w:val="20"/>
          <w:jc w:val="center"/>
        </w:trPr>
        <w:tc>
          <w:tcPr>
            <w:tcW w:w="1089" w:type="pct"/>
            <w:gridSpan w:val="2"/>
            <w:vMerge w:val="restart"/>
            <w:tcBorders>
              <w:top w:val="single" w:sz="4" w:space="0" w:color="auto"/>
              <w:bottom w:val="single" w:sz="4" w:space="0" w:color="auto"/>
            </w:tcBorders>
            <w:vAlign w:val="center"/>
          </w:tcPr>
          <w:p w14:paraId="49D461A8" w14:textId="77777777" w:rsidR="00306C47" w:rsidRPr="00306C47" w:rsidRDefault="00306C47"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Model</w:t>
            </w:r>
          </w:p>
        </w:tc>
        <w:tc>
          <w:tcPr>
            <w:tcW w:w="1606" w:type="pct"/>
            <w:gridSpan w:val="2"/>
            <w:tcBorders>
              <w:bottom w:val="nil"/>
            </w:tcBorders>
            <w:vAlign w:val="center"/>
          </w:tcPr>
          <w:p w14:paraId="73B347FC" w14:textId="77777777" w:rsidR="00306C47" w:rsidRPr="00306C47" w:rsidRDefault="00306C47"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Unstandardized Coefficients</w:t>
            </w:r>
          </w:p>
        </w:tc>
        <w:tc>
          <w:tcPr>
            <w:tcW w:w="1470" w:type="pct"/>
            <w:tcBorders>
              <w:bottom w:val="nil"/>
            </w:tcBorders>
            <w:vAlign w:val="center"/>
          </w:tcPr>
          <w:p w14:paraId="3FDD7E91" w14:textId="77777777" w:rsidR="00306C47" w:rsidRPr="00306C47" w:rsidRDefault="00306C47"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Standardized Coefficients</w:t>
            </w:r>
          </w:p>
        </w:tc>
        <w:tc>
          <w:tcPr>
            <w:tcW w:w="471" w:type="pct"/>
            <w:vMerge w:val="restart"/>
            <w:tcBorders>
              <w:top w:val="single" w:sz="4" w:space="0" w:color="auto"/>
            </w:tcBorders>
            <w:vAlign w:val="center"/>
          </w:tcPr>
          <w:p w14:paraId="2F4D496F" w14:textId="77777777" w:rsidR="00306C47" w:rsidRPr="00306C47" w:rsidRDefault="00306C47"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t</w:t>
            </w:r>
          </w:p>
        </w:tc>
        <w:tc>
          <w:tcPr>
            <w:tcW w:w="364" w:type="pct"/>
            <w:vMerge w:val="restart"/>
            <w:tcBorders>
              <w:top w:val="single" w:sz="4" w:space="0" w:color="auto"/>
            </w:tcBorders>
            <w:vAlign w:val="center"/>
          </w:tcPr>
          <w:p w14:paraId="4306E91D" w14:textId="77777777" w:rsidR="00306C47" w:rsidRPr="00306C47" w:rsidRDefault="00306C47"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Sig.</w:t>
            </w:r>
          </w:p>
        </w:tc>
      </w:tr>
      <w:tr w:rsidR="00306C47" w:rsidRPr="00306C47" w14:paraId="6F8BCABC" w14:textId="77777777" w:rsidTr="00220D26">
        <w:trPr>
          <w:trHeight w:val="20"/>
          <w:jc w:val="center"/>
        </w:trPr>
        <w:tc>
          <w:tcPr>
            <w:tcW w:w="1089" w:type="pct"/>
            <w:gridSpan w:val="2"/>
            <w:vMerge/>
            <w:tcBorders>
              <w:top w:val="nil"/>
              <w:bottom w:val="single" w:sz="4" w:space="0" w:color="auto"/>
            </w:tcBorders>
            <w:vAlign w:val="center"/>
          </w:tcPr>
          <w:p w14:paraId="0C3BB1F3" w14:textId="77777777" w:rsidR="00306C47" w:rsidRPr="00306C47" w:rsidRDefault="00306C47" w:rsidP="00306C47">
            <w:pPr>
              <w:spacing w:after="0" w:line="240" w:lineRule="auto"/>
              <w:rPr>
                <w:rFonts w:ascii="Times New Roman" w:eastAsia="Times New Roman" w:hAnsi="Times New Roman" w:cs="Times New Roman"/>
                <w:bCs/>
                <w:color w:val="000000"/>
                <w:sz w:val="20"/>
                <w:szCs w:val="20"/>
                <w:lang w:val="en-ID"/>
              </w:rPr>
            </w:pPr>
          </w:p>
        </w:tc>
        <w:tc>
          <w:tcPr>
            <w:tcW w:w="677" w:type="pct"/>
            <w:tcBorders>
              <w:top w:val="nil"/>
              <w:bottom w:val="single" w:sz="4" w:space="0" w:color="auto"/>
            </w:tcBorders>
            <w:vAlign w:val="center"/>
          </w:tcPr>
          <w:p w14:paraId="69268055" w14:textId="77777777" w:rsidR="00306C47" w:rsidRPr="00306C47" w:rsidRDefault="00306C47"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B</w:t>
            </w:r>
          </w:p>
        </w:tc>
        <w:tc>
          <w:tcPr>
            <w:tcW w:w="929" w:type="pct"/>
            <w:tcBorders>
              <w:top w:val="nil"/>
              <w:bottom w:val="single" w:sz="4" w:space="0" w:color="auto"/>
            </w:tcBorders>
            <w:vAlign w:val="center"/>
          </w:tcPr>
          <w:p w14:paraId="05161A8B" w14:textId="77777777" w:rsidR="00306C47" w:rsidRPr="00306C47" w:rsidRDefault="00306C47"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Std. Error</w:t>
            </w:r>
          </w:p>
        </w:tc>
        <w:tc>
          <w:tcPr>
            <w:tcW w:w="1470" w:type="pct"/>
            <w:tcBorders>
              <w:top w:val="nil"/>
              <w:bottom w:val="single" w:sz="4" w:space="0" w:color="auto"/>
            </w:tcBorders>
            <w:vAlign w:val="center"/>
          </w:tcPr>
          <w:p w14:paraId="3C04FBEC" w14:textId="77777777" w:rsidR="00306C47" w:rsidRPr="00306C47" w:rsidRDefault="00306C47"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Beta</w:t>
            </w:r>
          </w:p>
        </w:tc>
        <w:tc>
          <w:tcPr>
            <w:tcW w:w="471" w:type="pct"/>
            <w:vMerge/>
            <w:tcBorders>
              <w:bottom w:val="single" w:sz="4" w:space="0" w:color="auto"/>
            </w:tcBorders>
            <w:vAlign w:val="center"/>
          </w:tcPr>
          <w:p w14:paraId="264153C5" w14:textId="77777777" w:rsidR="00306C47" w:rsidRPr="00306C47" w:rsidRDefault="00306C47" w:rsidP="00306C47">
            <w:pPr>
              <w:spacing w:after="0" w:line="240" w:lineRule="auto"/>
              <w:rPr>
                <w:rFonts w:ascii="Times New Roman" w:eastAsia="Times New Roman" w:hAnsi="Times New Roman" w:cs="Times New Roman"/>
                <w:bCs/>
                <w:color w:val="000000"/>
                <w:sz w:val="20"/>
                <w:szCs w:val="20"/>
                <w:lang w:val="en-ID"/>
              </w:rPr>
            </w:pPr>
          </w:p>
        </w:tc>
        <w:tc>
          <w:tcPr>
            <w:tcW w:w="364" w:type="pct"/>
            <w:vMerge/>
            <w:tcBorders>
              <w:bottom w:val="single" w:sz="4" w:space="0" w:color="auto"/>
            </w:tcBorders>
            <w:vAlign w:val="center"/>
          </w:tcPr>
          <w:p w14:paraId="33376789" w14:textId="77777777" w:rsidR="00306C47" w:rsidRPr="00306C47" w:rsidRDefault="00306C47" w:rsidP="00306C47">
            <w:pPr>
              <w:spacing w:after="0" w:line="240" w:lineRule="auto"/>
              <w:rPr>
                <w:rFonts w:ascii="Times New Roman" w:eastAsia="Times New Roman" w:hAnsi="Times New Roman" w:cs="Times New Roman"/>
                <w:bCs/>
                <w:color w:val="000000"/>
                <w:sz w:val="20"/>
                <w:szCs w:val="20"/>
                <w:lang w:val="en-ID"/>
              </w:rPr>
            </w:pPr>
          </w:p>
        </w:tc>
      </w:tr>
      <w:tr w:rsidR="00267F9D" w:rsidRPr="00306C47" w14:paraId="29DB419D" w14:textId="77777777" w:rsidTr="00306C47">
        <w:trPr>
          <w:trHeight w:val="20"/>
          <w:jc w:val="center"/>
        </w:trPr>
        <w:tc>
          <w:tcPr>
            <w:tcW w:w="203" w:type="pct"/>
            <w:vMerge w:val="restart"/>
            <w:tcBorders>
              <w:top w:val="single" w:sz="4" w:space="0" w:color="auto"/>
            </w:tcBorders>
            <w:vAlign w:val="center"/>
          </w:tcPr>
          <w:p w14:paraId="60ED7193"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w:t>
            </w:r>
          </w:p>
        </w:tc>
        <w:tc>
          <w:tcPr>
            <w:tcW w:w="886" w:type="pct"/>
            <w:tcBorders>
              <w:top w:val="single" w:sz="4" w:space="0" w:color="auto"/>
            </w:tcBorders>
            <w:vAlign w:val="center"/>
          </w:tcPr>
          <w:p w14:paraId="102B082B"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(Constant)</w:t>
            </w:r>
          </w:p>
        </w:tc>
        <w:tc>
          <w:tcPr>
            <w:tcW w:w="677" w:type="pct"/>
            <w:tcBorders>
              <w:top w:val="single" w:sz="4" w:space="0" w:color="auto"/>
            </w:tcBorders>
            <w:vAlign w:val="center"/>
          </w:tcPr>
          <w:p w14:paraId="5DE52572"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-1.043</w:t>
            </w:r>
          </w:p>
        </w:tc>
        <w:tc>
          <w:tcPr>
            <w:tcW w:w="929" w:type="pct"/>
            <w:tcBorders>
              <w:top w:val="single" w:sz="4" w:space="0" w:color="auto"/>
            </w:tcBorders>
            <w:vAlign w:val="center"/>
          </w:tcPr>
          <w:p w14:paraId="3ADA7FB9"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.861</w:t>
            </w:r>
          </w:p>
        </w:tc>
        <w:tc>
          <w:tcPr>
            <w:tcW w:w="1470" w:type="pct"/>
            <w:tcBorders>
              <w:top w:val="single" w:sz="4" w:space="0" w:color="auto"/>
            </w:tcBorders>
            <w:vAlign w:val="center"/>
          </w:tcPr>
          <w:p w14:paraId="6B62B8F7"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p>
        </w:tc>
        <w:tc>
          <w:tcPr>
            <w:tcW w:w="471" w:type="pct"/>
            <w:tcBorders>
              <w:top w:val="single" w:sz="4" w:space="0" w:color="auto"/>
            </w:tcBorders>
            <w:vAlign w:val="center"/>
          </w:tcPr>
          <w:p w14:paraId="455ED6FD"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-1.211</w:t>
            </w:r>
          </w:p>
        </w:tc>
        <w:tc>
          <w:tcPr>
            <w:tcW w:w="364" w:type="pct"/>
            <w:tcBorders>
              <w:top w:val="single" w:sz="4" w:space="0" w:color="auto"/>
            </w:tcBorders>
            <w:vAlign w:val="center"/>
          </w:tcPr>
          <w:p w14:paraId="626A7A1B"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.234</w:t>
            </w:r>
          </w:p>
        </w:tc>
      </w:tr>
      <w:tr w:rsidR="00267F9D" w:rsidRPr="00306C47" w14:paraId="52D636EF" w14:textId="77777777" w:rsidTr="00306C47">
        <w:trPr>
          <w:trHeight w:val="20"/>
          <w:jc w:val="center"/>
        </w:trPr>
        <w:tc>
          <w:tcPr>
            <w:tcW w:w="203" w:type="pct"/>
            <w:vMerge/>
            <w:vAlign w:val="center"/>
          </w:tcPr>
          <w:p w14:paraId="5B70FBC6"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p>
        </w:tc>
        <w:tc>
          <w:tcPr>
            <w:tcW w:w="886" w:type="pct"/>
            <w:vAlign w:val="center"/>
          </w:tcPr>
          <w:p w14:paraId="1877CFAC"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Ulasan Online</w:t>
            </w:r>
          </w:p>
        </w:tc>
        <w:tc>
          <w:tcPr>
            <w:tcW w:w="677" w:type="pct"/>
            <w:vAlign w:val="center"/>
          </w:tcPr>
          <w:p w14:paraId="4766ACCF"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.552</w:t>
            </w:r>
          </w:p>
        </w:tc>
        <w:tc>
          <w:tcPr>
            <w:tcW w:w="929" w:type="pct"/>
            <w:vAlign w:val="center"/>
          </w:tcPr>
          <w:p w14:paraId="49006B4C"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.059</w:t>
            </w:r>
          </w:p>
        </w:tc>
        <w:tc>
          <w:tcPr>
            <w:tcW w:w="1470" w:type="pct"/>
            <w:vAlign w:val="center"/>
          </w:tcPr>
          <w:p w14:paraId="3021243E"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.545</w:t>
            </w:r>
          </w:p>
        </w:tc>
        <w:tc>
          <w:tcPr>
            <w:tcW w:w="471" w:type="pct"/>
            <w:vAlign w:val="center"/>
          </w:tcPr>
          <w:p w14:paraId="02782C01"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9.411</w:t>
            </w:r>
          </w:p>
        </w:tc>
        <w:tc>
          <w:tcPr>
            <w:tcW w:w="364" w:type="pct"/>
            <w:vAlign w:val="center"/>
          </w:tcPr>
          <w:p w14:paraId="573CCECB"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w:t>
            </w:r>
          </w:p>
        </w:tc>
      </w:tr>
      <w:tr w:rsidR="00267F9D" w:rsidRPr="00306C47" w14:paraId="77C4F444" w14:textId="77777777" w:rsidTr="00306C47">
        <w:trPr>
          <w:trHeight w:val="20"/>
          <w:jc w:val="center"/>
        </w:trPr>
        <w:tc>
          <w:tcPr>
            <w:tcW w:w="203" w:type="pct"/>
            <w:vMerge/>
            <w:vAlign w:val="center"/>
          </w:tcPr>
          <w:p w14:paraId="7F0662F6"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p>
        </w:tc>
        <w:tc>
          <w:tcPr>
            <w:tcW w:w="886" w:type="pct"/>
            <w:vAlign w:val="center"/>
          </w:tcPr>
          <w:p w14:paraId="330F660A"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Rating Produk</w:t>
            </w:r>
          </w:p>
        </w:tc>
        <w:tc>
          <w:tcPr>
            <w:tcW w:w="677" w:type="pct"/>
            <w:vAlign w:val="center"/>
          </w:tcPr>
          <w:p w14:paraId="70CA4C0C"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.466</w:t>
            </w:r>
          </w:p>
        </w:tc>
        <w:tc>
          <w:tcPr>
            <w:tcW w:w="929" w:type="pct"/>
            <w:vAlign w:val="center"/>
          </w:tcPr>
          <w:p w14:paraId="1BD44DF7"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.059</w:t>
            </w:r>
          </w:p>
        </w:tc>
        <w:tc>
          <w:tcPr>
            <w:tcW w:w="1470" w:type="pct"/>
            <w:vAlign w:val="center"/>
          </w:tcPr>
          <w:p w14:paraId="3ABFBBE5"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.460</w:t>
            </w:r>
          </w:p>
        </w:tc>
        <w:tc>
          <w:tcPr>
            <w:tcW w:w="471" w:type="pct"/>
            <w:vAlign w:val="center"/>
          </w:tcPr>
          <w:p w14:paraId="68981EC0"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7.945</w:t>
            </w:r>
          </w:p>
        </w:tc>
        <w:tc>
          <w:tcPr>
            <w:tcW w:w="364" w:type="pct"/>
            <w:vAlign w:val="center"/>
          </w:tcPr>
          <w:p w14:paraId="2EE08E6F"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.000</w:t>
            </w:r>
          </w:p>
        </w:tc>
      </w:tr>
      <w:tr w:rsidR="00267F9D" w:rsidRPr="00306C47" w14:paraId="5D8FC78D" w14:textId="77777777" w:rsidTr="00306C47">
        <w:trPr>
          <w:trHeight w:val="20"/>
          <w:jc w:val="center"/>
        </w:trPr>
        <w:tc>
          <w:tcPr>
            <w:tcW w:w="5000" w:type="pct"/>
            <w:gridSpan w:val="7"/>
            <w:vAlign w:val="center"/>
          </w:tcPr>
          <w:p w14:paraId="59DBBA88" w14:textId="77777777" w:rsidR="00267F9D" w:rsidRPr="00306C47" w:rsidRDefault="00267F9D" w:rsidP="00306C47">
            <w:pPr>
              <w:spacing w:after="0" w:line="240" w:lineRule="auto"/>
              <w:rPr>
                <w:rFonts w:ascii="Times New Roman" w:eastAsia="Times New Roman" w:hAnsi="Times New Roman" w:cs="Times New Roman"/>
                <w:bCs/>
                <w:color w:val="000000"/>
                <w:sz w:val="20"/>
                <w:szCs w:val="20"/>
                <w:lang w:val="en-ID"/>
              </w:rPr>
            </w:pPr>
            <w:r w:rsidRPr="00306C47">
              <w:rPr>
                <w:rFonts w:ascii="Times New Roman" w:eastAsia="Times New Roman" w:hAnsi="Times New Roman" w:cs="Times New Roman"/>
                <w:bCs/>
                <w:color w:val="000000"/>
                <w:sz w:val="20"/>
                <w:szCs w:val="20"/>
                <w:lang w:val="en-ID"/>
              </w:rPr>
              <w:t>a. Dependent Variable: Keputusan Pembelian</w:t>
            </w:r>
          </w:p>
        </w:tc>
      </w:tr>
    </w:tbl>
    <w:p w14:paraId="165DC6A7" w14:textId="5DB25958" w:rsidR="00267F9D" w:rsidRPr="00306C47" w:rsidRDefault="00267F9D" w:rsidP="00306C47">
      <w:pPr>
        <w:spacing w:before="120" w:after="0" w:line="360" w:lineRule="auto"/>
        <w:ind w:firstLine="629"/>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 xml:space="preserve">Berdasarkan Tabel </w:t>
      </w:r>
      <w:r w:rsidR="00D62187" w:rsidRPr="00306C47">
        <w:rPr>
          <w:rFonts w:ascii="Times New Roman" w:eastAsia="Times New Roman" w:hAnsi="Times New Roman" w:cs="Times New Roman"/>
          <w:bCs/>
          <w:color w:val="000000"/>
          <w:sz w:val="24"/>
          <w:szCs w:val="24"/>
          <w:lang w:val="en-ID"/>
        </w:rPr>
        <w:t>6</w:t>
      </w:r>
      <w:r w:rsidRPr="00306C47">
        <w:rPr>
          <w:rFonts w:ascii="Times New Roman" w:eastAsia="Times New Roman" w:hAnsi="Times New Roman" w:cs="Times New Roman"/>
          <w:bCs/>
          <w:color w:val="000000"/>
          <w:sz w:val="24"/>
          <w:szCs w:val="24"/>
          <w:lang w:val="en-ID"/>
        </w:rPr>
        <w:t xml:space="preserve"> di atas, diperoleh persamaan regresi linear berganda sebagai berikut: </w:t>
      </w:r>
      <w:r w:rsidRPr="00306C47">
        <w:rPr>
          <w:rFonts w:ascii="Times New Roman" w:eastAsia="Times New Roman" w:hAnsi="Times New Roman" w:cs="Times New Roman"/>
          <w:bCs/>
          <w:i/>
          <w:iCs/>
          <w:color w:val="000000"/>
          <w:sz w:val="24"/>
          <w:szCs w:val="24"/>
          <w:lang w:val="en-ID"/>
        </w:rPr>
        <w:t>Keputusan Pembelian = -1,043 + 0,552(X</w:t>
      </w:r>
      <w:r w:rsidRPr="00306C47">
        <w:rPr>
          <w:rFonts w:ascii="Times New Roman" w:eastAsia="Times New Roman" w:hAnsi="Times New Roman" w:cs="Times New Roman"/>
          <w:bCs/>
          <w:i/>
          <w:iCs/>
          <w:color w:val="000000"/>
          <w:sz w:val="24"/>
          <w:szCs w:val="24"/>
          <w:vertAlign w:val="subscript"/>
          <w:lang w:val="en-ID"/>
        </w:rPr>
        <w:t>1</w:t>
      </w:r>
      <w:r w:rsidRPr="00306C47">
        <w:rPr>
          <w:rFonts w:ascii="Times New Roman" w:eastAsia="Times New Roman" w:hAnsi="Times New Roman" w:cs="Times New Roman"/>
          <w:bCs/>
          <w:i/>
          <w:iCs/>
          <w:color w:val="000000"/>
          <w:sz w:val="24"/>
          <w:szCs w:val="24"/>
          <w:lang w:val="en-ID"/>
        </w:rPr>
        <w:t>) + 0,466(X</w:t>
      </w:r>
      <w:r w:rsidRPr="00306C47">
        <w:rPr>
          <w:rFonts w:ascii="Times New Roman" w:eastAsia="Times New Roman" w:hAnsi="Times New Roman" w:cs="Times New Roman"/>
          <w:bCs/>
          <w:i/>
          <w:iCs/>
          <w:color w:val="000000"/>
          <w:sz w:val="24"/>
          <w:szCs w:val="24"/>
          <w:vertAlign w:val="subscript"/>
          <w:lang w:val="en-ID"/>
        </w:rPr>
        <w:t>2</w:t>
      </w:r>
      <w:r w:rsidRPr="00306C47">
        <w:rPr>
          <w:rFonts w:ascii="Times New Roman" w:eastAsia="Times New Roman" w:hAnsi="Times New Roman" w:cs="Times New Roman"/>
          <w:bCs/>
          <w:i/>
          <w:iCs/>
          <w:color w:val="000000"/>
          <w:sz w:val="24"/>
          <w:szCs w:val="24"/>
          <w:lang w:val="en-ID"/>
        </w:rPr>
        <w:t>)</w:t>
      </w:r>
    </w:p>
    <w:p w14:paraId="38F0F106" w14:textId="1775C3EB" w:rsidR="00267F9D" w:rsidRPr="00306C47" w:rsidRDefault="002E7531" w:rsidP="00306C47">
      <w:pPr>
        <w:spacing w:after="0" w:line="360" w:lineRule="auto"/>
        <w:ind w:firstLine="630"/>
        <w:jc w:val="both"/>
        <w:rPr>
          <w:rFonts w:ascii="Times New Roman" w:eastAsia="Times New Roman" w:hAnsi="Times New Roman" w:cs="Times New Roman"/>
          <w:bCs/>
          <w:color w:val="000000"/>
          <w:sz w:val="24"/>
          <w:szCs w:val="24"/>
          <w:lang w:val="en-US"/>
        </w:rPr>
      </w:pPr>
      <w:r w:rsidRPr="002E7531">
        <w:rPr>
          <w:rFonts w:ascii="Times New Roman" w:eastAsia="Times New Roman" w:hAnsi="Times New Roman" w:cs="Times New Roman"/>
          <w:bCs/>
          <w:color w:val="000000"/>
          <w:sz w:val="24"/>
          <w:szCs w:val="24"/>
        </w:rPr>
        <w:t xml:space="preserve">Persamaan regresi tersebut dapat diinterpretasikan bahwa nilai konstanta bernilai -1,043, yang menunjukkan jika variabel ulasan online (X1) dan rating produk (X2) bernilai 0 atau tidak ada, maka nilai keputusan pembelian (Y) adalah sebesar -1,043. Selanjutnya, koefisien regresi ulasan online (b1) bernilai positif sebesar 0,552, yang berarti setiap kenaikan 1 satuan pada variabel ulasan online akan meningkatkan keputusan pembelian sebesar 0,552 satuan dengan asumsi variabel rating produk bernilai tetap. Demikian pula dengan koefisien regresi rating produk (b2) yang bernilai positif sebesar 0,466, yang mengindikasikan bahwa setiap kenaikan </w:t>
      </w:r>
      <w:r w:rsidRPr="002E7531">
        <w:rPr>
          <w:rFonts w:ascii="Times New Roman" w:eastAsia="Times New Roman" w:hAnsi="Times New Roman" w:cs="Times New Roman"/>
          <w:bCs/>
          <w:color w:val="000000"/>
          <w:sz w:val="24"/>
          <w:szCs w:val="24"/>
        </w:rPr>
        <w:lastRenderedPageBreak/>
        <w:t>1 satuan pada variabel rating produk akan meningkatkan keputusan pembelian sebesar 0,466 satuan dengan asumsi variabel ulasan online bernilai tetap.</w:t>
      </w:r>
    </w:p>
    <w:p w14:paraId="0E5B4C59" w14:textId="425A9383" w:rsidR="00267F9D" w:rsidRPr="00306C47" w:rsidRDefault="00267F9D" w:rsidP="00306C47">
      <w:pPr>
        <w:spacing w:after="0" w:line="360" w:lineRule="auto"/>
        <w:jc w:val="both"/>
        <w:rPr>
          <w:rFonts w:ascii="Times New Roman" w:eastAsia="Times New Roman" w:hAnsi="Times New Roman" w:cs="Times New Roman"/>
          <w:b/>
          <w:bCs/>
          <w:color w:val="000000"/>
          <w:sz w:val="24"/>
          <w:szCs w:val="24"/>
          <w:lang w:val="en-US"/>
        </w:rPr>
      </w:pPr>
      <w:r w:rsidRPr="00306C47">
        <w:rPr>
          <w:rFonts w:ascii="Times New Roman" w:eastAsia="Times New Roman" w:hAnsi="Times New Roman" w:cs="Times New Roman"/>
          <w:b/>
          <w:bCs/>
          <w:color w:val="000000"/>
          <w:sz w:val="24"/>
          <w:szCs w:val="24"/>
          <w:lang w:val="en-US"/>
        </w:rPr>
        <w:t>Uji Hipotesis</w:t>
      </w:r>
    </w:p>
    <w:p w14:paraId="32A1FDC9" w14:textId="6AAA6CE4" w:rsidR="00267F9D" w:rsidRPr="002E7531" w:rsidRDefault="00267F9D" w:rsidP="00306C47">
      <w:pPr>
        <w:spacing w:after="0" w:line="360" w:lineRule="auto"/>
        <w:jc w:val="both"/>
        <w:rPr>
          <w:rFonts w:ascii="Times New Roman" w:eastAsia="Times New Roman" w:hAnsi="Times New Roman" w:cs="Times New Roman"/>
          <w:b/>
          <w:bCs/>
          <w:i/>
          <w:iCs/>
          <w:color w:val="000000"/>
          <w:sz w:val="24"/>
          <w:szCs w:val="24"/>
          <w:lang w:val="en-US"/>
        </w:rPr>
      </w:pPr>
      <w:r w:rsidRPr="002E7531">
        <w:rPr>
          <w:rFonts w:ascii="Times New Roman" w:eastAsia="Times New Roman" w:hAnsi="Times New Roman" w:cs="Times New Roman"/>
          <w:b/>
          <w:bCs/>
          <w:i/>
          <w:iCs/>
          <w:color w:val="000000"/>
          <w:sz w:val="24"/>
          <w:szCs w:val="24"/>
          <w:lang w:val="en-US"/>
        </w:rPr>
        <w:t>Uji Parsial (Uji t)</w:t>
      </w:r>
    </w:p>
    <w:p w14:paraId="7453A075" w14:textId="2441D598" w:rsidR="00267F9D" w:rsidRPr="002E7531" w:rsidRDefault="00267F9D" w:rsidP="00306C47">
      <w:pPr>
        <w:spacing w:after="0" w:line="360" w:lineRule="auto"/>
        <w:jc w:val="center"/>
        <w:rPr>
          <w:rFonts w:ascii="Times New Roman" w:eastAsia="Times New Roman" w:hAnsi="Times New Roman" w:cs="Times New Roman"/>
          <w:color w:val="000000"/>
          <w:sz w:val="24"/>
          <w:szCs w:val="24"/>
          <w:lang w:val="en-ID"/>
        </w:rPr>
      </w:pPr>
      <w:r w:rsidRPr="00306C47">
        <w:rPr>
          <w:rFonts w:ascii="Times New Roman" w:eastAsia="Times New Roman" w:hAnsi="Times New Roman" w:cs="Times New Roman"/>
          <w:b/>
          <w:bCs/>
          <w:color w:val="000000"/>
          <w:sz w:val="24"/>
          <w:szCs w:val="24"/>
          <w:lang w:val="en-ID"/>
        </w:rPr>
        <w:t xml:space="preserve">Tabel </w:t>
      </w:r>
      <w:r w:rsidR="00D62187" w:rsidRPr="00306C47">
        <w:rPr>
          <w:rFonts w:ascii="Times New Roman" w:eastAsia="Times New Roman" w:hAnsi="Times New Roman" w:cs="Times New Roman"/>
          <w:b/>
          <w:bCs/>
          <w:color w:val="000000"/>
          <w:sz w:val="24"/>
          <w:szCs w:val="24"/>
          <w:lang w:val="en-ID"/>
        </w:rPr>
        <w:t>7.</w:t>
      </w:r>
      <w:r w:rsidRPr="00306C47">
        <w:rPr>
          <w:rFonts w:ascii="Times New Roman" w:eastAsia="Times New Roman" w:hAnsi="Times New Roman" w:cs="Times New Roman"/>
          <w:b/>
          <w:bCs/>
          <w:color w:val="000000"/>
          <w:sz w:val="24"/>
          <w:szCs w:val="24"/>
          <w:lang w:val="en-ID"/>
        </w:rPr>
        <w:t xml:space="preserve"> </w:t>
      </w:r>
      <w:r w:rsidRPr="002E7531">
        <w:rPr>
          <w:rFonts w:ascii="Times New Roman" w:eastAsia="Times New Roman" w:hAnsi="Times New Roman" w:cs="Times New Roman"/>
          <w:color w:val="000000"/>
          <w:sz w:val="24"/>
          <w:szCs w:val="24"/>
          <w:lang w:val="en-ID"/>
        </w:rPr>
        <w:t>Hasil Uji Parsial (Uji t)</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953"/>
        <w:gridCol w:w="4154"/>
        <w:gridCol w:w="2211"/>
        <w:gridCol w:w="1708"/>
      </w:tblGrid>
      <w:tr w:rsidR="00267F9D" w:rsidRPr="002E7531" w14:paraId="7331C247" w14:textId="77777777" w:rsidTr="002E7531">
        <w:trPr>
          <w:trHeight w:val="20"/>
          <w:jc w:val="center"/>
        </w:trPr>
        <w:tc>
          <w:tcPr>
            <w:tcW w:w="2829" w:type="pct"/>
            <w:gridSpan w:val="2"/>
            <w:tcBorders>
              <w:top w:val="single" w:sz="4" w:space="0" w:color="auto"/>
              <w:bottom w:val="single" w:sz="4" w:space="0" w:color="auto"/>
            </w:tcBorders>
            <w:vAlign w:val="center"/>
          </w:tcPr>
          <w:p w14:paraId="473F947A" w14:textId="77777777" w:rsidR="00267F9D" w:rsidRPr="002E7531" w:rsidRDefault="00267F9D" w:rsidP="002E7531">
            <w:pPr>
              <w:spacing w:after="0" w:line="240" w:lineRule="auto"/>
              <w:rPr>
                <w:rFonts w:ascii="Times New Roman" w:eastAsia="Times New Roman" w:hAnsi="Times New Roman" w:cs="Times New Roman"/>
                <w:b/>
                <w:color w:val="000000"/>
                <w:sz w:val="20"/>
                <w:szCs w:val="20"/>
                <w:lang w:val="en-ID"/>
              </w:rPr>
            </w:pPr>
            <w:r w:rsidRPr="002E7531">
              <w:rPr>
                <w:rFonts w:ascii="Times New Roman" w:eastAsia="Times New Roman" w:hAnsi="Times New Roman" w:cs="Times New Roman"/>
                <w:b/>
                <w:color w:val="000000"/>
                <w:sz w:val="20"/>
                <w:szCs w:val="20"/>
                <w:lang w:val="en-ID"/>
              </w:rPr>
              <w:t>Model</w:t>
            </w:r>
          </w:p>
        </w:tc>
        <w:tc>
          <w:tcPr>
            <w:tcW w:w="1225" w:type="pct"/>
            <w:tcBorders>
              <w:top w:val="single" w:sz="4" w:space="0" w:color="auto"/>
              <w:bottom w:val="single" w:sz="4" w:space="0" w:color="auto"/>
            </w:tcBorders>
            <w:vAlign w:val="center"/>
          </w:tcPr>
          <w:p w14:paraId="6D2FDC6B" w14:textId="77777777" w:rsidR="00267F9D" w:rsidRPr="002E7531" w:rsidRDefault="00267F9D" w:rsidP="002E7531">
            <w:pPr>
              <w:spacing w:after="0" w:line="240" w:lineRule="auto"/>
              <w:rPr>
                <w:rFonts w:ascii="Times New Roman" w:eastAsia="Times New Roman" w:hAnsi="Times New Roman" w:cs="Times New Roman"/>
                <w:b/>
                <w:color w:val="000000"/>
                <w:sz w:val="20"/>
                <w:szCs w:val="20"/>
                <w:lang w:val="en-ID"/>
              </w:rPr>
            </w:pPr>
            <w:r w:rsidRPr="002E7531">
              <w:rPr>
                <w:rFonts w:ascii="Times New Roman" w:eastAsia="Times New Roman" w:hAnsi="Times New Roman" w:cs="Times New Roman"/>
                <w:b/>
                <w:color w:val="000000"/>
                <w:sz w:val="20"/>
                <w:szCs w:val="20"/>
                <w:lang w:val="en-ID"/>
              </w:rPr>
              <w:t>t</w:t>
            </w:r>
          </w:p>
        </w:tc>
        <w:tc>
          <w:tcPr>
            <w:tcW w:w="946" w:type="pct"/>
            <w:tcBorders>
              <w:top w:val="single" w:sz="4" w:space="0" w:color="auto"/>
              <w:bottom w:val="single" w:sz="4" w:space="0" w:color="auto"/>
            </w:tcBorders>
            <w:vAlign w:val="center"/>
          </w:tcPr>
          <w:p w14:paraId="6027D561" w14:textId="77777777" w:rsidR="00267F9D" w:rsidRPr="002E7531" w:rsidRDefault="00267F9D" w:rsidP="002E7531">
            <w:pPr>
              <w:spacing w:after="0" w:line="240" w:lineRule="auto"/>
              <w:rPr>
                <w:rFonts w:ascii="Times New Roman" w:eastAsia="Times New Roman" w:hAnsi="Times New Roman" w:cs="Times New Roman"/>
                <w:b/>
                <w:color w:val="000000"/>
                <w:sz w:val="20"/>
                <w:szCs w:val="20"/>
                <w:lang w:val="en-ID"/>
              </w:rPr>
            </w:pPr>
            <w:r w:rsidRPr="002E7531">
              <w:rPr>
                <w:rFonts w:ascii="Times New Roman" w:eastAsia="Times New Roman" w:hAnsi="Times New Roman" w:cs="Times New Roman"/>
                <w:b/>
                <w:color w:val="000000"/>
                <w:sz w:val="20"/>
                <w:szCs w:val="20"/>
                <w:lang w:val="en-ID"/>
              </w:rPr>
              <w:t>Sig.</w:t>
            </w:r>
          </w:p>
        </w:tc>
      </w:tr>
      <w:tr w:rsidR="00267F9D" w:rsidRPr="002E7531" w14:paraId="2507862C" w14:textId="77777777" w:rsidTr="002E7531">
        <w:trPr>
          <w:trHeight w:val="20"/>
          <w:jc w:val="center"/>
        </w:trPr>
        <w:tc>
          <w:tcPr>
            <w:tcW w:w="528" w:type="pct"/>
            <w:vMerge w:val="restart"/>
            <w:tcBorders>
              <w:top w:val="single" w:sz="4" w:space="0" w:color="auto"/>
            </w:tcBorders>
            <w:vAlign w:val="center"/>
          </w:tcPr>
          <w:p w14:paraId="56F7080A"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1</w:t>
            </w:r>
          </w:p>
        </w:tc>
        <w:tc>
          <w:tcPr>
            <w:tcW w:w="2301" w:type="pct"/>
            <w:tcBorders>
              <w:top w:val="single" w:sz="4" w:space="0" w:color="auto"/>
            </w:tcBorders>
            <w:vAlign w:val="center"/>
          </w:tcPr>
          <w:p w14:paraId="5DFC5759"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(Constant)</w:t>
            </w:r>
          </w:p>
        </w:tc>
        <w:tc>
          <w:tcPr>
            <w:tcW w:w="1225" w:type="pct"/>
            <w:tcBorders>
              <w:top w:val="single" w:sz="4" w:space="0" w:color="auto"/>
            </w:tcBorders>
            <w:vAlign w:val="center"/>
          </w:tcPr>
          <w:p w14:paraId="34AFEADE"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-1.211</w:t>
            </w:r>
          </w:p>
        </w:tc>
        <w:tc>
          <w:tcPr>
            <w:tcW w:w="946" w:type="pct"/>
            <w:tcBorders>
              <w:top w:val="single" w:sz="4" w:space="0" w:color="auto"/>
            </w:tcBorders>
            <w:vAlign w:val="center"/>
          </w:tcPr>
          <w:p w14:paraId="5BD211F3"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.234</w:t>
            </w:r>
          </w:p>
        </w:tc>
      </w:tr>
      <w:tr w:rsidR="00267F9D" w:rsidRPr="002E7531" w14:paraId="14F8065D" w14:textId="77777777" w:rsidTr="002E7531">
        <w:trPr>
          <w:trHeight w:val="20"/>
          <w:jc w:val="center"/>
        </w:trPr>
        <w:tc>
          <w:tcPr>
            <w:tcW w:w="528" w:type="pct"/>
            <w:vMerge/>
            <w:vAlign w:val="center"/>
          </w:tcPr>
          <w:p w14:paraId="2CB3193B"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p>
        </w:tc>
        <w:tc>
          <w:tcPr>
            <w:tcW w:w="2301" w:type="pct"/>
            <w:vAlign w:val="center"/>
          </w:tcPr>
          <w:p w14:paraId="6DDBBEB4"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Ulasan Online</w:t>
            </w:r>
          </w:p>
        </w:tc>
        <w:tc>
          <w:tcPr>
            <w:tcW w:w="1225" w:type="pct"/>
            <w:vAlign w:val="center"/>
          </w:tcPr>
          <w:p w14:paraId="222FEA2A"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9.411</w:t>
            </w:r>
          </w:p>
        </w:tc>
        <w:tc>
          <w:tcPr>
            <w:tcW w:w="946" w:type="pct"/>
            <w:vAlign w:val="center"/>
          </w:tcPr>
          <w:p w14:paraId="233720F4"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.000</w:t>
            </w:r>
          </w:p>
        </w:tc>
      </w:tr>
      <w:tr w:rsidR="00267F9D" w:rsidRPr="002E7531" w14:paraId="3B547CE5" w14:textId="77777777" w:rsidTr="002E7531">
        <w:trPr>
          <w:trHeight w:val="20"/>
          <w:jc w:val="center"/>
        </w:trPr>
        <w:tc>
          <w:tcPr>
            <w:tcW w:w="528" w:type="pct"/>
            <w:vMerge/>
            <w:vAlign w:val="center"/>
          </w:tcPr>
          <w:p w14:paraId="0A18C979"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p>
        </w:tc>
        <w:tc>
          <w:tcPr>
            <w:tcW w:w="2301" w:type="pct"/>
            <w:vAlign w:val="center"/>
          </w:tcPr>
          <w:p w14:paraId="73F5D675"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Rating Produk</w:t>
            </w:r>
          </w:p>
        </w:tc>
        <w:tc>
          <w:tcPr>
            <w:tcW w:w="1225" w:type="pct"/>
            <w:vAlign w:val="center"/>
          </w:tcPr>
          <w:p w14:paraId="39314CDA"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7.945</w:t>
            </w:r>
          </w:p>
        </w:tc>
        <w:tc>
          <w:tcPr>
            <w:tcW w:w="946" w:type="pct"/>
            <w:vAlign w:val="center"/>
          </w:tcPr>
          <w:p w14:paraId="335E14E6"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.000</w:t>
            </w:r>
          </w:p>
        </w:tc>
      </w:tr>
      <w:tr w:rsidR="00267F9D" w:rsidRPr="002E7531" w14:paraId="70F327ED" w14:textId="77777777" w:rsidTr="002E7531">
        <w:trPr>
          <w:trHeight w:val="20"/>
          <w:jc w:val="center"/>
        </w:trPr>
        <w:tc>
          <w:tcPr>
            <w:tcW w:w="5000" w:type="pct"/>
            <w:gridSpan w:val="4"/>
            <w:vAlign w:val="center"/>
          </w:tcPr>
          <w:p w14:paraId="33481FA7"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a. Dependent Variable: Keputusan Pembelian</w:t>
            </w:r>
          </w:p>
        </w:tc>
      </w:tr>
    </w:tbl>
    <w:p w14:paraId="291F9D2B" w14:textId="485BD56C" w:rsidR="00D62187" w:rsidRPr="002E7531" w:rsidRDefault="002E7531" w:rsidP="002E7531">
      <w:pPr>
        <w:spacing w:before="120" w:after="0" w:line="360" w:lineRule="auto"/>
        <w:ind w:firstLine="720"/>
        <w:jc w:val="both"/>
        <w:rPr>
          <w:rFonts w:ascii="Times New Roman" w:eastAsia="Times New Roman" w:hAnsi="Times New Roman" w:cs="Times New Roman"/>
          <w:color w:val="000000"/>
          <w:sz w:val="24"/>
          <w:szCs w:val="24"/>
          <w:lang w:val="en-US"/>
        </w:rPr>
      </w:pPr>
      <w:r w:rsidRPr="002E7531">
        <w:rPr>
          <w:rFonts w:ascii="Times New Roman" w:eastAsia="Times New Roman" w:hAnsi="Times New Roman" w:cs="Times New Roman"/>
          <w:color w:val="000000"/>
          <w:sz w:val="24"/>
          <w:szCs w:val="24"/>
        </w:rPr>
        <w:t>Berdasarkan hasil olah data pengujian hipotesis secara parsial (uji t), diperoleh nilai t_hitung untuk variabel ulasan online (X1) sebesar 9,411 dengan nilai signifikansi Sig. = 0,000, di mana karena nilai Sig. (0,000) &lt; 0,05 dan nilai t_hitung (9,411) &gt; t_tabel (2,026), maka H0 ditolak dan Ha diterima sehingga ulasan online (X1) terbukti secara parsial berpengaruh positif dan signifikan terhadap keputusan pembelian (Y). Sementara itu, untuk variabel rating produk (X2) diperoleh nilai t_hitung sebesar 7,945 dengan nilai signifikansi Sig. = 0,000, yang mana karena nilai Sig. (0,000) &lt; 0,05 dan nilai t_hitung (7,945) &gt; t_tabel (2,026), maka H0 ditolak dan Ha diterima sehingga rating produk (X2) juga terbukti secara parsial berpengaruh positif dan signifikan terhadap keputusan pembelian (Y).</w:t>
      </w:r>
    </w:p>
    <w:p w14:paraId="180F9958" w14:textId="395FBE98" w:rsidR="00267F9D" w:rsidRPr="002E7531" w:rsidRDefault="00267F9D" w:rsidP="00306C47">
      <w:pPr>
        <w:spacing w:after="0" w:line="360" w:lineRule="auto"/>
        <w:jc w:val="both"/>
        <w:rPr>
          <w:rFonts w:ascii="Times New Roman" w:eastAsia="Times New Roman" w:hAnsi="Times New Roman" w:cs="Times New Roman"/>
          <w:b/>
          <w:bCs/>
          <w:i/>
          <w:iCs/>
          <w:color w:val="000000"/>
          <w:sz w:val="24"/>
          <w:szCs w:val="24"/>
          <w:lang w:val="en-US"/>
        </w:rPr>
      </w:pPr>
      <w:r w:rsidRPr="002E7531">
        <w:rPr>
          <w:rFonts w:ascii="Times New Roman" w:eastAsia="Times New Roman" w:hAnsi="Times New Roman" w:cs="Times New Roman"/>
          <w:b/>
          <w:bCs/>
          <w:i/>
          <w:iCs/>
          <w:color w:val="000000"/>
          <w:sz w:val="24"/>
          <w:szCs w:val="24"/>
          <w:lang w:val="en-US"/>
        </w:rPr>
        <w:t>Uji Simultan (Uji F)</w:t>
      </w:r>
    </w:p>
    <w:p w14:paraId="30EAD197" w14:textId="6D774185" w:rsidR="00267F9D" w:rsidRPr="002E7531" w:rsidRDefault="00267F9D" w:rsidP="00306C47">
      <w:pPr>
        <w:spacing w:after="0" w:line="360" w:lineRule="auto"/>
        <w:jc w:val="center"/>
        <w:rPr>
          <w:rFonts w:ascii="Times New Roman" w:eastAsia="Times New Roman" w:hAnsi="Times New Roman" w:cs="Times New Roman"/>
          <w:color w:val="000000"/>
          <w:sz w:val="24"/>
          <w:szCs w:val="24"/>
          <w:lang w:val="en-ID"/>
        </w:rPr>
      </w:pPr>
      <w:r w:rsidRPr="00306C47">
        <w:rPr>
          <w:rFonts w:ascii="Times New Roman" w:eastAsia="Times New Roman" w:hAnsi="Times New Roman" w:cs="Times New Roman"/>
          <w:b/>
          <w:bCs/>
          <w:color w:val="000000"/>
          <w:sz w:val="24"/>
          <w:szCs w:val="24"/>
          <w:lang w:val="en-ID"/>
        </w:rPr>
        <w:t xml:space="preserve">Tabel </w:t>
      </w:r>
      <w:r w:rsidR="00D62187" w:rsidRPr="00306C47">
        <w:rPr>
          <w:rFonts w:ascii="Times New Roman" w:eastAsia="Times New Roman" w:hAnsi="Times New Roman" w:cs="Times New Roman"/>
          <w:b/>
          <w:bCs/>
          <w:color w:val="000000"/>
          <w:sz w:val="24"/>
          <w:szCs w:val="24"/>
          <w:lang w:val="en-ID"/>
        </w:rPr>
        <w:t>8.</w:t>
      </w:r>
      <w:r w:rsidRPr="00306C47">
        <w:rPr>
          <w:rFonts w:ascii="Times New Roman" w:eastAsia="Times New Roman" w:hAnsi="Times New Roman" w:cs="Times New Roman"/>
          <w:b/>
          <w:bCs/>
          <w:color w:val="000000"/>
          <w:sz w:val="24"/>
          <w:szCs w:val="24"/>
          <w:lang w:val="en-ID"/>
        </w:rPr>
        <w:t xml:space="preserve"> </w:t>
      </w:r>
      <w:r w:rsidRPr="002E7531">
        <w:rPr>
          <w:rFonts w:ascii="Times New Roman" w:eastAsia="Times New Roman" w:hAnsi="Times New Roman" w:cs="Times New Roman"/>
          <w:color w:val="000000"/>
          <w:sz w:val="24"/>
          <w:szCs w:val="24"/>
          <w:lang w:val="en-ID"/>
        </w:rPr>
        <w:t>Hasil Uji Simultan (Uji F)</w:t>
      </w:r>
    </w:p>
    <w:tbl>
      <w:tblPr>
        <w:tblStyle w:val="TableGrid"/>
        <w:tblW w:w="5000" w:type="pct"/>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60"/>
        <w:gridCol w:w="1610"/>
        <w:gridCol w:w="2161"/>
        <w:gridCol w:w="607"/>
        <w:gridCol w:w="1861"/>
        <w:gridCol w:w="1408"/>
        <w:gridCol w:w="919"/>
      </w:tblGrid>
      <w:tr w:rsidR="00267F9D" w:rsidRPr="002E7531" w14:paraId="6AD8571D" w14:textId="77777777" w:rsidTr="002E7531">
        <w:trPr>
          <w:trHeight w:val="20"/>
        </w:trPr>
        <w:tc>
          <w:tcPr>
            <w:tcW w:w="5000" w:type="pct"/>
            <w:gridSpan w:val="7"/>
            <w:vAlign w:val="center"/>
          </w:tcPr>
          <w:p w14:paraId="3B774D2C"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
                <w:bCs/>
                <w:color w:val="000000"/>
                <w:sz w:val="20"/>
                <w:szCs w:val="20"/>
                <w:lang w:val="en-ID"/>
              </w:rPr>
              <w:t>ANOVA</w:t>
            </w:r>
            <w:r w:rsidRPr="002E7531">
              <w:rPr>
                <w:rFonts w:ascii="Times New Roman" w:eastAsia="Times New Roman" w:hAnsi="Times New Roman" w:cs="Times New Roman"/>
                <w:b/>
                <w:bCs/>
                <w:color w:val="000000"/>
                <w:sz w:val="20"/>
                <w:szCs w:val="20"/>
                <w:vertAlign w:val="superscript"/>
                <w:lang w:val="en-ID"/>
              </w:rPr>
              <w:t>a</w:t>
            </w:r>
          </w:p>
        </w:tc>
      </w:tr>
      <w:tr w:rsidR="00267F9D" w:rsidRPr="002E7531" w14:paraId="4673A9D8" w14:textId="77777777" w:rsidTr="002E7531">
        <w:trPr>
          <w:trHeight w:val="20"/>
        </w:trPr>
        <w:tc>
          <w:tcPr>
            <w:tcW w:w="1147" w:type="pct"/>
            <w:gridSpan w:val="2"/>
            <w:tcBorders>
              <w:top w:val="nil"/>
              <w:bottom w:val="single" w:sz="4" w:space="0" w:color="auto"/>
            </w:tcBorders>
            <w:vAlign w:val="center"/>
          </w:tcPr>
          <w:p w14:paraId="0892F457"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Model</w:t>
            </w:r>
          </w:p>
        </w:tc>
        <w:tc>
          <w:tcPr>
            <w:tcW w:w="1197" w:type="pct"/>
            <w:tcBorders>
              <w:top w:val="nil"/>
              <w:bottom w:val="single" w:sz="4" w:space="0" w:color="auto"/>
            </w:tcBorders>
            <w:vAlign w:val="center"/>
          </w:tcPr>
          <w:p w14:paraId="08B46A60"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Sum of Squares</w:t>
            </w:r>
          </w:p>
        </w:tc>
        <w:tc>
          <w:tcPr>
            <w:tcW w:w="336" w:type="pct"/>
            <w:tcBorders>
              <w:top w:val="nil"/>
              <w:bottom w:val="single" w:sz="4" w:space="0" w:color="auto"/>
            </w:tcBorders>
            <w:vAlign w:val="center"/>
          </w:tcPr>
          <w:p w14:paraId="0C61A445"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df</w:t>
            </w:r>
          </w:p>
        </w:tc>
        <w:tc>
          <w:tcPr>
            <w:tcW w:w="1031" w:type="pct"/>
            <w:tcBorders>
              <w:top w:val="nil"/>
              <w:bottom w:val="single" w:sz="4" w:space="0" w:color="auto"/>
            </w:tcBorders>
            <w:vAlign w:val="center"/>
          </w:tcPr>
          <w:p w14:paraId="18E791CF"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Mean Square</w:t>
            </w:r>
          </w:p>
        </w:tc>
        <w:tc>
          <w:tcPr>
            <w:tcW w:w="780" w:type="pct"/>
            <w:tcBorders>
              <w:top w:val="nil"/>
              <w:bottom w:val="single" w:sz="4" w:space="0" w:color="auto"/>
            </w:tcBorders>
            <w:vAlign w:val="center"/>
          </w:tcPr>
          <w:p w14:paraId="06D16228"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F</w:t>
            </w:r>
          </w:p>
        </w:tc>
        <w:tc>
          <w:tcPr>
            <w:tcW w:w="509" w:type="pct"/>
            <w:tcBorders>
              <w:top w:val="nil"/>
              <w:bottom w:val="single" w:sz="4" w:space="0" w:color="auto"/>
            </w:tcBorders>
            <w:vAlign w:val="center"/>
          </w:tcPr>
          <w:p w14:paraId="29AF5599"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Sig.</w:t>
            </w:r>
          </w:p>
        </w:tc>
      </w:tr>
      <w:tr w:rsidR="00267F9D" w:rsidRPr="002E7531" w14:paraId="49F4B5E0" w14:textId="77777777" w:rsidTr="002E7531">
        <w:trPr>
          <w:trHeight w:val="20"/>
        </w:trPr>
        <w:tc>
          <w:tcPr>
            <w:tcW w:w="255" w:type="pct"/>
            <w:vMerge w:val="restart"/>
            <w:tcBorders>
              <w:top w:val="single" w:sz="4" w:space="0" w:color="auto"/>
            </w:tcBorders>
            <w:vAlign w:val="center"/>
          </w:tcPr>
          <w:p w14:paraId="5E47A673"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1</w:t>
            </w:r>
          </w:p>
        </w:tc>
        <w:tc>
          <w:tcPr>
            <w:tcW w:w="892" w:type="pct"/>
            <w:tcBorders>
              <w:top w:val="single" w:sz="4" w:space="0" w:color="auto"/>
            </w:tcBorders>
            <w:vAlign w:val="center"/>
          </w:tcPr>
          <w:p w14:paraId="7DC96197"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Regression</w:t>
            </w:r>
          </w:p>
        </w:tc>
        <w:tc>
          <w:tcPr>
            <w:tcW w:w="1197" w:type="pct"/>
            <w:tcBorders>
              <w:top w:val="single" w:sz="4" w:space="0" w:color="auto"/>
            </w:tcBorders>
            <w:vAlign w:val="center"/>
          </w:tcPr>
          <w:p w14:paraId="31B1D990"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2116.164</w:t>
            </w:r>
          </w:p>
        </w:tc>
        <w:tc>
          <w:tcPr>
            <w:tcW w:w="336" w:type="pct"/>
            <w:tcBorders>
              <w:top w:val="single" w:sz="4" w:space="0" w:color="auto"/>
            </w:tcBorders>
            <w:vAlign w:val="center"/>
          </w:tcPr>
          <w:p w14:paraId="0EF43EF5"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2</w:t>
            </w:r>
          </w:p>
        </w:tc>
        <w:tc>
          <w:tcPr>
            <w:tcW w:w="1031" w:type="pct"/>
            <w:tcBorders>
              <w:top w:val="single" w:sz="4" w:space="0" w:color="auto"/>
            </w:tcBorders>
            <w:vAlign w:val="center"/>
          </w:tcPr>
          <w:p w14:paraId="4B200815"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1058.082</w:t>
            </w:r>
          </w:p>
        </w:tc>
        <w:tc>
          <w:tcPr>
            <w:tcW w:w="780" w:type="pct"/>
            <w:tcBorders>
              <w:top w:val="single" w:sz="4" w:space="0" w:color="auto"/>
            </w:tcBorders>
            <w:vAlign w:val="center"/>
          </w:tcPr>
          <w:p w14:paraId="26E2E79F"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1899.447</w:t>
            </w:r>
          </w:p>
        </w:tc>
        <w:tc>
          <w:tcPr>
            <w:tcW w:w="509" w:type="pct"/>
            <w:tcBorders>
              <w:top w:val="single" w:sz="4" w:space="0" w:color="auto"/>
            </w:tcBorders>
            <w:vAlign w:val="center"/>
          </w:tcPr>
          <w:p w14:paraId="69DC7801"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.000</w:t>
            </w:r>
            <w:r w:rsidRPr="002E7531">
              <w:rPr>
                <w:rFonts w:ascii="Times New Roman" w:eastAsia="Times New Roman" w:hAnsi="Times New Roman" w:cs="Times New Roman"/>
                <w:bCs/>
                <w:color w:val="000000"/>
                <w:sz w:val="20"/>
                <w:szCs w:val="20"/>
                <w:vertAlign w:val="superscript"/>
                <w:lang w:val="en-ID"/>
              </w:rPr>
              <w:t>b</w:t>
            </w:r>
          </w:p>
        </w:tc>
      </w:tr>
      <w:tr w:rsidR="00267F9D" w:rsidRPr="002E7531" w14:paraId="3711D512" w14:textId="77777777" w:rsidTr="002E7531">
        <w:trPr>
          <w:trHeight w:val="20"/>
        </w:trPr>
        <w:tc>
          <w:tcPr>
            <w:tcW w:w="255" w:type="pct"/>
            <w:vMerge/>
            <w:vAlign w:val="center"/>
          </w:tcPr>
          <w:p w14:paraId="4BF22159"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p>
        </w:tc>
        <w:tc>
          <w:tcPr>
            <w:tcW w:w="892" w:type="pct"/>
            <w:vAlign w:val="center"/>
          </w:tcPr>
          <w:p w14:paraId="22F63E68"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Residual</w:t>
            </w:r>
          </w:p>
        </w:tc>
        <w:tc>
          <w:tcPr>
            <w:tcW w:w="1197" w:type="pct"/>
            <w:vAlign w:val="center"/>
          </w:tcPr>
          <w:p w14:paraId="5BC4E4E9"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20.611</w:t>
            </w:r>
          </w:p>
        </w:tc>
        <w:tc>
          <w:tcPr>
            <w:tcW w:w="336" w:type="pct"/>
            <w:vAlign w:val="center"/>
          </w:tcPr>
          <w:p w14:paraId="2B8EA346"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37</w:t>
            </w:r>
          </w:p>
        </w:tc>
        <w:tc>
          <w:tcPr>
            <w:tcW w:w="1031" w:type="pct"/>
            <w:vAlign w:val="center"/>
          </w:tcPr>
          <w:p w14:paraId="1A1A8C19"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.557</w:t>
            </w:r>
          </w:p>
        </w:tc>
        <w:tc>
          <w:tcPr>
            <w:tcW w:w="780" w:type="pct"/>
            <w:vAlign w:val="center"/>
          </w:tcPr>
          <w:p w14:paraId="077D627E"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p>
        </w:tc>
        <w:tc>
          <w:tcPr>
            <w:tcW w:w="509" w:type="pct"/>
            <w:vAlign w:val="center"/>
          </w:tcPr>
          <w:p w14:paraId="70383338"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p>
        </w:tc>
      </w:tr>
      <w:tr w:rsidR="00267F9D" w:rsidRPr="002E7531" w14:paraId="44EC690C" w14:textId="77777777" w:rsidTr="002E7531">
        <w:trPr>
          <w:trHeight w:val="20"/>
        </w:trPr>
        <w:tc>
          <w:tcPr>
            <w:tcW w:w="255" w:type="pct"/>
            <w:vMerge/>
            <w:vAlign w:val="center"/>
          </w:tcPr>
          <w:p w14:paraId="4227D267"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p>
        </w:tc>
        <w:tc>
          <w:tcPr>
            <w:tcW w:w="892" w:type="pct"/>
            <w:vAlign w:val="center"/>
          </w:tcPr>
          <w:p w14:paraId="0CBFA279"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Total</w:t>
            </w:r>
          </w:p>
        </w:tc>
        <w:tc>
          <w:tcPr>
            <w:tcW w:w="1197" w:type="pct"/>
            <w:vAlign w:val="center"/>
          </w:tcPr>
          <w:p w14:paraId="2EC8A266"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2136.775</w:t>
            </w:r>
          </w:p>
        </w:tc>
        <w:tc>
          <w:tcPr>
            <w:tcW w:w="336" w:type="pct"/>
            <w:vAlign w:val="center"/>
          </w:tcPr>
          <w:p w14:paraId="620ADD7F"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39</w:t>
            </w:r>
          </w:p>
        </w:tc>
        <w:tc>
          <w:tcPr>
            <w:tcW w:w="1031" w:type="pct"/>
            <w:vAlign w:val="center"/>
          </w:tcPr>
          <w:p w14:paraId="55E0450D"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p>
        </w:tc>
        <w:tc>
          <w:tcPr>
            <w:tcW w:w="780" w:type="pct"/>
            <w:vAlign w:val="center"/>
          </w:tcPr>
          <w:p w14:paraId="17C5DD7D"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p>
        </w:tc>
        <w:tc>
          <w:tcPr>
            <w:tcW w:w="509" w:type="pct"/>
            <w:vAlign w:val="center"/>
          </w:tcPr>
          <w:p w14:paraId="1CCECF1E"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p>
        </w:tc>
      </w:tr>
      <w:tr w:rsidR="00267F9D" w:rsidRPr="002E7531" w14:paraId="186249E5" w14:textId="77777777" w:rsidTr="002E7531">
        <w:trPr>
          <w:trHeight w:val="20"/>
        </w:trPr>
        <w:tc>
          <w:tcPr>
            <w:tcW w:w="5000" w:type="pct"/>
            <w:gridSpan w:val="7"/>
            <w:vAlign w:val="center"/>
          </w:tcPr>
          <w:p w14:paraId="3C86BF36"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a. Dependent Variable: Keputusan Pembelian</w:t>
            </w:r>
          </w:p>
        </w:tc>
      </w:tr>
      <w:tr w:rsidR="00267F9D" w:rsidRPr="002E7531" w14:paraId="22E5EB28" w14:textId="77777777" w:rsidTr="002E7531">
        <w:trPr>
          <w:trHeight w:val="20"/>
        </w:trPr>
        <w:tc>
          <w:tcPr>
            <w:tcW w:w="5000" w:type="pct"/>
            <w:gridSpan w:val="7"/>
            <w:vAlign w:val="center"/>
          </w:tcPr>
          <w:p w14:paraId="0DB9906A"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b. Predictors: (Constant), Rating Produk, Ulasan Online</w:t>
            </w:r>
          </w:p>
        </w:tc>
      </w:tr>
    </w:tbl>
    <w:p w14:paraId="331FB631" w14:textId="11D233E3" w:rsidR="00267F9D" w:rsidRPr="00306C47" w:rsidRDefault="00267F9D" w:rsidP="002E7531">
      <w:pPr>
        <w:spacing w:before="120" w:after="0" w:line="360" w:lineRule="auto"/>
        <w:ind w:firstLine="629"/>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 xml:space="preserve">Berdasarkan Tabel </w:t>
      </w:r>
      <w:r w:rsidR="00D62187" w:rsidRPr="00306C47">
        <w:rPr>
          <w:rFonts w:ascii="Times New Roman" w:eastAsia="Times New Roman" w:hAnsi="Times New Roman" w:cs="Times New Roman"/>
          <w:bCs/>
          <w:color w:val="000000"/>
          <w:sz w:val="24"/>
          <w:szCs w:val="24"/>
          <w:lang w:val="en-ID"/>
        </w:rPr>
        <w:t>8</w:t>
      </w:r>
      <w:r w:rsidRPr="00306C47">
        <w:rPr>
          <w:rFonts w:ascii="Times New Roman" w:eastAsia="Times New Roman" w:hAnsi="Times New Roman" w:cs="Times New Roman"/>
          <w:bCs/>
          <w:color w:val="000000"/>
          <w:sz w:val="24"/>
          <w:szCs w:val="24"/>
          <w:lang w:val="en-ID"/>
        </w:rPr>
        <w:t xml:space="preserve"> di atas, diperoleh nilai F_hitung sebesar 1899,447 dengan angka signifikansi Sig. = 0,000. Karena nilai Sig. (0,000) &lt; 0,05 dan nilai </w:t>
      </w:r>
      <w:r w:rsidRPr="00306C47">
        <w:rPr>
          <w:rFonts w:ascii="Times New Roman" w:eastAsia="Times New Roman" w:hAnsi="Times New Roman" w:cs="Times New Roman"/>
          <w:bCs/>
          <w:i/>
          <w:iCs/>
          <w:color w:val="000000"/>
          <w:sz w:val="24"/>
          <w:szCs w:val="24"/>
          <w:lang w:val="en-ID"/>
        </w:rPr>
        <w:t>F_hitung</w:t>
      </w:r>
      <w:r w:rsidRPr="00306C47">
        <w:rPr>
          <w:rFonts w:ascii="Times New Roman" w:eastAsia="Times New Roman" w:hAnsi="Times New Roman" w:cs="Times New Roman"/>
          <w:bCs/>
          <w:color w:val="000000"/>
          <w:sz w:val="24"/>
          <w:szCs w:val="24"/>
          <w:lang w:val="en-ID"/>
        </w:rPr>
        <w:t xml:space="preserve"> (1899,447) &gt; </w:t>
      </w:r>
      <w:r w:rsidRPr="00306C47">
        <w:rPr>
          <w:rFonts w:ascii="Times New Roman" w:eastAsia="Times New Roman" w:hAnsi="Times New Roman" w:cs="Times New Roman"/>
          <w:bCs/>
          <w:i/>
          <w:iCs/>
          <w:color w:val="000000"/>
          <w:sz w:val="24"/>
          <w:szCs w:val="24"/>
          <w:lang w:val="en-ID"/>
        </w:rPr>
        <w:t>F_tabel</w:t>
      </w:r>
      <w:r w:rsidRPr="00306C47">
        <w:rPr>
          <w:rFonts w:ascii="Times New Roman" w:eastAsia="Times New Roman" w:hAnsi="Times New Roman" w:cs="Times New Roman"/>
          <w:bCs/>
          <w:color w:val="000000"/>
          <w:sz w:val="24"/>
          <w:szCs w:val="24"/>
          <w:lang w:val="en-ID"/>
        </w:rPr>
        <w:t xml:space="preserve"> (3,25), maka dapat disimpulkan bahwa variabel Ulasan Online (X1) dan Rating Produk (X2) secara simultan (bersama-sama) berpengaruh signifikan terhadap Keputusan Pembelian (Y).</w:t>
      </w:r>
    </w:p>
    <w:p w14:paraId="0006592F" w14:textId="77777777" w:rsidR="002E7531" w:rsidRDefault="002E7531" w:rsidP="00306C47">
      <w:pPr>
        <w:spacing w:after="0" w:line="360" w:lineRule="auto"/>
        <w:jc w:val="both"/>
        <w:rPr>
          <w:rFonts w:ascii="Times New Roman" w:eastAsia="Times New Roman" w:hAnsi="Times New Roman" w:cs="Times New Roman"/>
          <w:b/>
          <w:bCs/>
          <w:i/>
          <w:iCs/>
          <w:color w:val="000000"/>
          <w:sz w:val="24"/>
          <w:szCs w:val="24"/>
          <w:lang w:val="en-US"/>
        </w:rPr>
      </w:pPr>
      <w:r>
        <w:rPr>
          <w:rFonts w:ascii="Times New Roman" w:eastAsia="Times New Roman" w:hAnsi="Times New Roman" w:cs="Times New Roman"/>
          <w:b/>
          <w:bCs/>
          <w:i/>
          <w:iCs/>
          <w:color w:val="000000"/>
          <w:sz w:val="24"/>
          <w:szCs w:val="24"/>
          <w:lang w:val="en-US"/>
        </w:rPr>
        <w:br w:type="page"/>
      </w:r>
    </w:p>
    <w:p w14:paraId="446781E5" w14:textId="1DAC8F68" w:rsidR="00267F9D" w:rsidRPr="002E7531" w:rsidRDefault="00267F9D" w:rsidP="00306C47">
      <w:pPr>
        <w:spacing w:after="0" w:line="360" w:lineRule="auto"/>
        <w:jc w:val="both"/>
        <w:rPr>
          <w:rFonts w:ascii="Times New Roman" w:eastAsia="Times New Roman" w:hAnsi="Times New Roman" w:cs="Times New Roman"/>
          <w:b/>
          <w:bCs/>
          <w:i/>
          <w:iCs/>
          <w:color w:val="000000"/>
          <w:sz w:val="24"/>
          <w:szCs w:val="24"/>
          <w:lang w:val="en-US"/>
        </w:rPr>
      </w:pPr>
      <w:r w:rsidRPr="002E7531">
        <w:rPr>
          <w:rFonts w:ascii="Times New Roman" w:eastAsia="Times New Roman" w:hAnsi="Times New Roman" w:cs="Times New Roman"/>
          <w:b/>
          <w:bCs/>
          <w:i/>
          <w:iCs/>
          <w:color w:val="000000"/>
          <w:sz w:val="24"/>
          <w:szCs w:val="24"/>
          <w:lang w:val="en-US"/>
        </w:rPr>
        <w:lastRenderedPageBreak/>
        <w:t>Koefisien Determinasi (R</w:t>
      </w:r>
      <w:r w:rsidRPr="002E7531">
        <w:rPr>
          <w:rFonts w:ascii="Times New Roman" w:eastAsia="Times New Roman" w:hAnsi="Times New Roman" w:cs="Times New Roman"/>
          <w:b/>
          <w:bCs/>
          <w:i/>
          <w:iCs/>
          <w:color w:val="000000"/>
          <w:sz w:val="24"/>
          <w:szCs w:val="24"/>
          <w:vertAlign w:val="superscript"/>
          <w:lang w:val="en-US"/>
        </w:rPr>
        <w:t>2</w:t>
      </w:r>
      <w:r w:rsidRPr="002E7531">
        <w:rPr>
          <w:rFonts w:ascii="Times New Roman" w:eastAsia="Times New Roman" w:hAnsi="Times New Roman" w:cs="Times New Roman"/>
          <w:b/>
          <w:bCs/>
          <w:i/>
          <w:iCs/>
          <w:color w:val="000000"/>
          <w:sz w:val="24"/>
          <w:szCs w:val="24"/>
          <w:lang w:val="en-US"/>
        </w:rPr>
        <w:t>)</w:t>
      </w:r>
    </w:p>
    <w:p w14:paraId="57A70883" w14:textId="5CC6EB4B" w:rsidR="00267F9D" w:rsidRPr="002E7531" w:rsidRDefault="00267F9D" w:rsidP="00306C47">
      <w:pPr>
        <w:spacing w:after="0" w:line="360" w:lineRule="auto"/>
        <w:jc w:val="center"/>
        <w:rPr>
          <w:rFonts w:ascii="Times New Roman" w:eastAsia="Times New Roman" w:hAnsi="Times New Roman" w:cs="Times New Roman"/>
          <w:color w:val="000000"/>
          <w:sz w:val="24"/>
          <w:szCs w:val="24"/>
          <w:lang w:val="en-ID"/>
        </w:rPr>
      </w:pPr>
      <w:r w:rsidRPr="00306C47">
        <w:rPr>
          <w:rFonts w:ascii="Times New Roman" w:eastAsia="Times New Roman" w:hAnsi="Times New Roman" w:cs="Times New Roman"/>
          <w:b/>
          <w:bCs/>
          <w:color w:val="000000"/>
          <w:sz w:val="24"/>
          <w:szCs w:val="24"/>
          <w:lang w:val="en-ID"/>
        </w:rPr>
        <w:t xml:space="preserve">Tabel </w:t>
      </w:r>
      <w:r w:rsidR="00D62187" w:rsidRPr="00306C47">
        <w:rPr>
          <w:rFonts w:ascii="Times New Roman" w:eastAsia="Times New Roman" w:hAnsi="Times New Roman" w:cs="Times New Roman"/>
          <w:b/>
          <w:bCs/>
          <w:color w:val="000000"/>
          <w:sz w:val="24"/>
          <w:szCs w:val="24"/>
          <w:lang w:val="en-ID"/>
        </w:rPr>
        <w:t>9.</w:t>
      </w:r>
      <w:r w:rsidRPr="00306C47">
        <w:rPr>
          <w:rFonts w:ascii="Times New Roman" w:eastAsia="Times New Roman" w:hAnsi="Times New Roman" w:cs="Times New Roman"/>
          <w:b/>
          <w:bCs/>
          <w:color w:val="000000"/>
          <w:sz w:val="24"/>
          <w:szCs w:val="24"/>
          <w:lang w:val="en-ID"/>
        </w:rPr>
        <w:t xml:space="preserve"> </w:t>
      </w:r>
      <w:r w:rsidRPr="002E7531">
        <w:rPr>
          <w:rFonts w:ascii="Times New Roman" w:eastAsia="Times New Roman" w:hAnsi="Times New Roman" w:cs="Times New Roman"/>
          <w:color w:val="000000"/>
          <w:sz w:val="24"/>
          <w:szCs w:val="24"/>
          <w:lang w:val="en-ID"/>
        </w:rPr>
        <w:t>Hasil Uji Koefisien Determinasi (R</w:t>
      </w:r>
      <w:r w:rsidRPr="002E7531">
        <w:rPr>
          <w:rFonts w:ascii="Times New Roman" w:eastAsia="Times New Roman" w:hAnsi="Times New Roman" w:cs="Times New Roman"/>
          <w:color w:val="000000"/>
          <w:sz w:val="24"/>
          <w:szCs w:val="24"/>
          <w:vertAlign w:val="superscript"/>
          <w:lang w:val="en-ID"/>
        </w:rPr>
        <w:t>2</w:t>
      </w:r>
      <w:r w:rsidRPr="002E7531">
        <w:rPr>
          <w:rFonts w:ascii="Times New Roman" w:eastAsia="Times New Roman" w:hAnsi="Times New Roman" w:cs="Times New Roman"/>
          <w:color w:val="000000"/>
          <w:sz w:val="24"/>
          <w:szCs w:val="24"/>
          <w:lang w:val="en-ID"/>
        </w:rPr>
        <w:t>)</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981"/>
        <w:gridCol w:w="1266"/>
        <w:gridCol w:w="1341"/>
        <w:gridCol w:w="1812"/>
        <w:gridCol w:w="1812"/>
        <w:gridCol w:w="1814"/>
      </w:tblGrid>
      <w:tr w:rsidR="00267F9D" w:rsidRPr="002E7531" w14:paraId="6452F7F5" w14:textId="77777777" w:rsidTr="002E7531">
        <w:trPr>
          <w:jc w:val="center"/>
        </w:trPr>
        <w:tc>
          <w:tcPr>
            <w:tcW w:w="5000" w:type="pct"/>
            <w:gridSpan w:val="6"/>
            <w:tcBorders>
              <w:bottom w:val="nil"/>
            </w:tcBorders>
            <w:vAlign w:val="center"/>
          </w:tcPr>
          <w:p w14:paraId="3DFE6AC6"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
                <w:bCs/>
                <w:color w:val="000000"/>
                <w:sz w:val="20"/>
                <w:szCs w:val="20"/>
                <w:lang w:val="en-ID"/>
              </w:rPr>
              <w:t>Model Summary</w:t>
            </w:r>
            <w:r w:rsidRPr="002E7531">
              <w:rPr>
                <w:rFonts w:ascii="Times New Roman" w:eastAsia="Times New Roman" w:hAnsi="Times New Roman" w:cs="Times New Roman"/>
                <w:b/>
                <w:bCs/>
                <w:color w:val="000000"/>
                <w:sz w:val="20"/>
                <w:szCs w:val="20"/>
                <w:vertAlign w:val="superscript"/>
                <w:lang w:val="en-ID"/>
              </w:rPr>
              <w:t>b</w:t>
            </w:r>
          </w:p>
        </w:tc>
      </w:tr>
      <w:tr w:rsidR="00267F9D" w:rsidRPr="002E7531" w14:paraId="45BA14CB" w14:textId="77777777" w:rsidTr="002E7531">
        <w:trPr>
          <w:jc w:val="center"/>
        </w:trPr>
        <w:tc>
          <w:tcPr>
            <w:tcW w:w="543" w:type="pct"/>
            <w:tcBorders>
              <w:top w:val="nil"/>
              <w:bottom w:val="single" w:sz="4" w:space="0" w:color="auto"/>
            </w:tcBorders>
            <w:vAlign w:val="center"/>
          </w:tcPr>
          <w:p w14:paraId="5DFF5D86"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Model</w:t>
            </w:r>
          </w:p>
        </w:tc>
        <w:tc>
          <w:tcPr>
            <w:tcW w:w="701" w:type="pct"/>
            <w:tcBorders>
              <w:top w:val="nil"/>
              <w:bottom w:val="single" w:sz="4" w:space="0" w:color="auto"/>
            </w:tcBorders>
            <w:vAlign w:val="center"/>
          </w:tcPr>
          <w:p w14:paraId="28B3D09F"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R</w:t>
            </w:r>
          </w:p>
        </w:tc>
        <w:tc>
          <w:tcPr>
            <w:tcW w:w="743" w:type="pct"/>
            <w:tcBorders>
              <w:top w:val="nil"/>
              <w:bottom w:val="single" w:sz="4" w:space="0" w:color="auto"/>
            </w:tcBorders>
            <w:vAlign w:val="center"/>
          </w:tcPr>
          <w:p w14:paraId="15572FAB"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R Square</w:t>
            </w:r>
          </w:p>
        </w:tc>
        <w:tc>
          <w:tcPr>
            <w:tcW w:w="1004" w:type="pct"/>
            <w:tcBorders>
              <w:top w:val="nil"/>
              <w:bottom w:val="single" w:sz="4" w:space="0" w:color="auto"/>
            </w:tcBorders>
            <w:vAlign w:val="center"/>
          </w:tcPr>
          <w:p w14:paraId="4CCC66AC"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Adjusted R Square</w:t>
            </w:r>
          </w:p>
        </w:tc>
        <w:tc>
          <w:tcPr>
            <w:tcW w:w="1004" w:type="pct"/>
            <w:tcBorders>
              <w:top w:val="nil"/>
              <w:bottom w:val="single" w:sz="4" w:space="0" w:color="auto"/>
            </w:tcBorders>
            <w:vAlign w:val="center"/>
          </w:tcPr>
          <w:p w14:paraId="588BAD20"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Std. Error of the Estimate</w:t>
            </w:r>
          </w:p>
        </w:tc>
        <w:tc>
          <w:tcPr>
            <w:tcW w:w="1004" w:type="pct"/>
            <w:tcBorders>
              <w:top w:val="nil"/>
              <w:bottom w:val="single" w:sz="4" w:space="0" w:color="auto"/>
            </w:tcBorders>
            <w:vAlign w:val="center"/>
          </w:tcPr>
          <w:p w14:paraId="017D79E6"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Durbin-Watson</w:t>
            </w:r>
          </w:p>
        </w:tc>
      </w:tr>
      <w:tr w:rsidR="00267F9D" w:rsidRPr="002E7531" w14:paraId="0998AA87" w14:textId="77777777" w:rsidTr="002E7531">
        <w:trPr>
          <w:jc w:val="center"/>
        </w:trPr>
        <w:tc>
          <w:tcPr>
            <w:tcW w:w="543" w:type="pct"/>
            <w:tcBorders>
              <w:top w:val="single" w:sz="4" w:space="0" w:color="auto"/>
            </w:tcBorders>
            <w:vAlign w:val="center"/>
          </w:tcPr>
          <w:p w14:paraId="0EBC77FB"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1</w:t>
            </w:r>
          </w:p>
        </w:tc>
        <w:tc>
          <w:tcPr>
            <w:tcW w:w="701" w:type="pct"/>
            <w:tcBorders>
              <w:top w:val="single" w:sz="4" w:space="0" w:color="auto"/>
            </w:tcBorders>
            <w:vAlign w:val="center"/>
          </w:tcPr>
          <w:p w14:paraId="6F539B04"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.995</w:t>
            </w:r>
            <w:r w:rsidRPr="002E7531">
              <w:rPr>
                <w:rFonts w:ascii="Times New Roman" w:eastAsia="Times New Roman" w:hAnsi="Times New Roman" w:cs="Times New Roman"/>
                <w:bCs/>
                <w:color w:val="000000"/>
                <w:sz w:val="20"/>
                <w:szCs w:val="20"/>
                <w:vertAlign w:val="superscript"/>
                <w:lang w:val="en-ID"/>
              </w:rPr>
              <w:t>a</w:t>
            </w:r>
          </w:p>
        </w:tc>
        <w:tc>
          <w:tcPr>
            <w:tcW w:w="743" w:type="pct"/>
            <w:tcBorders>
              <w:top w:val="single" w:sz="4" w:space="0" w:color="auto"/>
            </w:tcBorders>
            <w:vAlign w:val="center"/>
          </w:tcPr>
          <w:p w14:paraId="756EE98D"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.990</w:t>
            </w:r>
          </w:p>
        </w:tc>
        <w:tc>
          <w:tcPr>
            <w:tcW w:w="1004" w:type="pct"/>
            <w:tcBorders>
              <w:top w:val="single" w:sz="4" w:space="0" w:color="auto"/>
            </w:tcBorders>
            <w:vAlign w:val="center"/>
          </w:tcPr>
          <w:p w14:paraId="3B02C53A"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.990</w:t>
            </w:r>
          </w:p>
        </w:tc>
        <w:tc>
          <w:tcPr>
            <w:tcW w:w="1004" w:type="pct"/>
            <w:tcBorders>
              <w:top w:val="single" w:sz="4" w:space="0" w:color="auto"/>
            </w:tcBorders>
            <w:vAlign w:val="center"/>
          </w:tcPr>
          <w:p w14:paraId="74551769"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.74636</w:t>
            </w:r>
          </w:p>
        </w:tc>
        <w:tc>
          <w:tcPr>
            <w:tcW w:w="1004" w:type="pct"/>
            <w:tcBorders>
              <w:top w:val="single" w:sz="4" w:space="0" w:color="auto"/>
            </w:tcBorders>
            <w:vAlign w:val="center"/>
          </w:tcPr>
          <w:p w14:paraId="7F701313"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1.874</w:t>
            </w:r>
          </w:p>
        </w:tc>
      </w:tr>
      <w:tr w:rsidR="00267F9D" w:rsidRPr="002E7531" w14:paraId="7088106E" w14:textId="77777777" w:rsidTr="002E7531">
        <w:trPr>
          <w:jc w:val="center"/>
        </w:trPr>
        <w:tc>
          <w:tcPr>
            <w:tcW w:w="5000" w:type="pct"/>
            <w:gridSpan w:val="6"/>
            <w:vAlign w:val="center"/>
          </w:tcPr>
          <w:p w14:paraId="40D2C2CD"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a. Predictors: (Constant), Rating Produk, Ulasan Online</w:t>
            </w:r>
          </w:p>
        </w:tc>
      </w:tr>
      <w:tr w:rsidR="00267F9D" w:rsidRPr="002E7531" w14:paraId="128E07C0" w14:textId="77777777" w:rsidTr="002E7531">
        <w:trPr>
          <w:jc w:val="center"/>
        </w:trPr>
        <w:tc>
          <w:tcPr>
            <w:tcW w:w="5000" w:type="pct"/>
            <w:gridSpan w:val="6"/>
            <w:vAlign w:val="center"/>
          </w:tcPr>
          <w:p w14:paraId="2EEB439F" w14:textId="77777777" w:rsidR="00267F9D" w:rsidRPr="002E7531" w:rsidRDefault="00267F9D" w:rsidP="002E7531">
            <w:pPr>
              <w:spacing w:after="0" w:line="240" w:lineRule="auto"/>
              <w:rPr>
                <w:rFonts w:ascii="Times New Roman" w:eastAsia="Times New Roman" w:hAnsi="Times New Roman" w:cs="Times New Roman"/>
                <w:bCs/>
                <w:color w:val="000000"/>
                <w:sz w:val="20"/>
                <w:szCs w:val="20"/>
                <w:lang w:val="en-ID"/>
              </w:rPr>
            </w:pPr>
            <w:r w:rsidRPr="002E7531">
              <w:rPr>
                <w:rFonts w:ascii="Times New Roman" w:eastAsia="Times New Roman" w:hAnsi="Times New Roman" w:cs="Times New Roman"/>
                <w:bCs/>
                <w:color w:val="000000"/>
                <w:sz w:val="20"/>
                <w:szCs w:val="20"/>
                <w:lang w:val="en-ID"/>
              </w:rPr>
              <w:t>b. Dependent Variable: Keputusan Pembelian</w:t>
            </w:r>
          </w:p>
        </w:tc>
      </w:tr>
    </w:tbl>
    <w:p w14:paraId="33FECB33" w14:textId="77777777" w:rsidR="00267F9D" w:rsidRPr="00306C47" w:rsidRDefault="00267F9D" w:rsidP="002E7531">
      <w:pPr>
        <w:spacing w:before="120" w:after="0" w:line="360" w:lineRule="auto"/>
        <w:ind w:firstLine="629"/>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 xml:space="preserve">Berdasarkan Tabel 4.16 di atas, diperoleh nilai </w:t>
      </w:r>
      <w:r w:rsidRPr="00306C47">
        <w:rPr>
          <w:rFonts w:ascii="Times New Roman" w:eastAsia="Times New Roman" w:hAnsi="Times New Roman" w:cs="Times New Roman"/>
          <w:bCs/>
          <w:i/>
          <w:iCs/>
          <w:color w:val="000000"/>
          <w:sz w:val="24"/>
          <w:szCs w:val="24"/>
          <w:lang w:val="en-ID"/>
        </w:rPr>
        <w:t>R Square</w:t>
      </w:r>
      <w:r w:rsidRPr="00306C47">
        <w:rPr>
          <w:rFonts w:ascii="Times New Roman" w:eastAsia="Times New Roman" w:hAnsi="Times New Roman" w:cs="Times New Roman"/>
          <w:bCs/>
          <w:color w:val="000000"/>
          <w:sz w:val="24"/>
          <w:szCs w:val="24"/>
          <w:lang w:val="en-ID"/>
        </w:rPr>
        <w:t xml:space="preserve"> (R</w:t>
      </w:r>
      <w:r w:rsidRPr="00306C47">
        <w:rPr>
          <w:rFonts w:ascii="Times New Roman" w:eastAsia="Times New Roman" w:hAnsi="Times New Roman" w:cs="Times New Roman"/>
          <w:bCs/>
          <w:color w:val="000000"/>
          <w:sz w:val="24"/>
          <w:szCs w:val="24"/>
          <w:vertAlign w:val="superscript"/>
          <w:lang w:val="en-ID"/>
        </w:rPr>
        <w:t>2</w:t>
      </w:r>
      <w:r w:rsidRPr="00306C47">
        <w:rPr>
          <w:rFonts w:ascii="Times New Roman" w:eastAsia="Times New Roman" w:hAnsi="Times New Roman" w:cs="Times New Roman"/>
          <w:bCs/>
          <w:color w:val="000000"/>
          <w:sz w:val="24"/>
          <w:szCs w:val="24"/>
          <w:lang w:val="en-ID"/>
        </w:rPr>
        <w:t>) sebesar 0,990 (atau 99,0%). Nilai ini menunjukkan bahwa sebesar 99,0% variasi dari Keputusan Pembelian (Y) dapat dijelaskan oleh dua variabel independen dalam penelitian ini, yaitu Ulasan Online (X1) dan Rating Produk (X2). Sementara sisa persentasenya, yaitu sebesar 1,0% (100% - 99,0%), dipengaruhi atau dijelaskan oleh variabel-variabel lain di luar model penelitian ini.</w:t>
      </w:r>
    </w:p>
    <w:p w14:paraId="5FF0B389" w14:textId="6FDDDDAF" w:rsidR="00267F9D" w:rsidRPr="00306C47" w:rsidRDefault="00267F9D" w:rsidP="00306C47">
      <w:pPr>
        <w:spacing w:after="0" w:line="360" w:lineRule="auto"/>
        <w:jc w:val="both"/>
        <w:rPr>
          <w:rFonts w:ascii="Times New Roman" w:eastAsia="Times New Roman" w:hAnsi="Times New Roman" w:cs="Times New Roman"/>
          <w:b/>
          <w:bCs/>
          <w:color w:val="000000"/>
          <w:sz w:val="24"/>
          <w:szCs w:val="24"/>
          <w:lang w:val="en-US"/>
        </w:rPr>
      </w:pPr>
      <w:r w:rsidRPr="00306C47">
        <w:rPr>
          <w:rFonts w:ascii="Times New Roman" w:eastAsia="Times New Roman" w:hAnsi="Times New Roman" w:cs="Times New Roman"/>
          <w:b/>
          <w:bCs/>
          <w:color w:val="000000"/>
          <w:sz w:val="24"/>
          <w:szCs w:val="24"/>
          <w:lang w:val="en-US"/>
        </w:rPr>
        <w:t>Pembahasan</w:t>
      </w:r>
    </w:p>
    <w:p w14:paraId="01354A2F" w14:textId="4C8173D4" w:rsidR="00267F9D" w:rsidRPr="002E7531" w:rsidRDefault="00267F9D" w:rsidP="00306C47">
      <w:pPr>
        <w:spacing w:after="0" w:line="360" w:lineRule="auto"/>
        <w:jc w:val="both"/>
        <w:rPr>
          <w:rFonts w:ascii="Times New Roman" w:eastAsia="Times New Roman" w:hAnsi="Times New Roman" w:cs="Times New Roman"/>
          <w:b/>
          <w:bCs/>
          <w:i/>
          <w:iCs/>
          <w:color w:val="000000"/>
          <w:sz w:val="24"/>
          <w:szCs w:val="24"/>
          <w:lang w:val="en-ID"/>
        </w:rPr>
      </w:pPr>
      <w:r w:rsidRPr="002E7531">
        <w:rPr>
          <w:rFonts w:ascii="Times New Roman" w:eastAsia="Times New Roman" w:hAnsi="Times New Roman" w:cs="Times New Roman"/>
          <w:b/>
          <w:bCs/>
          <w:i/>
          <w:iCs/>
          <w:color w:val="000000"/>
          <w:sz w:val="24"/>
          <w:szCs w:val="24"/>
          <w:lang w:val="en-ID"/>
        </w:rPr>
        <w:t>Pengaruh Ulasan Online (X1) Terhadap Keputusan Pembelian (Y)</w:t>
      </w:r>
    </w:p>
    <w:p w14:paraId="746B8FB0" w14:textId="77777777" w:rsidR="00267F9D" w:rsidRPr="00306C47" w:rsidRDefault="00267F9D" w:rsidP="00306C47">
      <w:pPr>
        <w:spacing w:after="0" w:line="360" w:lineRule="auto"/>
        <w:ind w:firstLine="630"/>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 xml:space="preserve">Berdasarkan hasil pengujian secara parsial (Uji t), variabel Ulasan Online berpengaruh positif dan signifikan terhadap Keputusan Pembelian konsumen pada e-commerce Shopee. Hal ini dibuktikan dengan nilai </w:t>
      </w:r>
      <w:r w:rsidRPr="00306C47">
        <w:rPr>
          <w:rFonts w:ascii="Times New Roman" w:eastAsia="Times New Roman" w:hAnsi="Times New Roman" w:cs="Times New Roman"/>
          <w:bCs/>
          <w:i/>
          <w:iCs/>
          <w:color w:val="000000"/>
          <w:sz w:val="24"/>
          <w:szCs w:val="24"/>
          <w:lang w:val="en-ID"/>
        </w:rPr>
        <w:t>t_hitung</w:t>
      </w:r>
      <w:r w:rsidRPr="00306C47">
        <w:rPr>
          <w:rFonts w:ascii="Times New Roman" w:eastAsia="Times New Roman" w:hAnsi="Times New Roman" w:cs="Times New Roman"/>
          <w:bCs/>
          <w:color w:val="000000"/>
          <w:sz w:val="24"/>
          <w:szCs w:val="24"/>
          <w:lang w:val="en-ID"/>
        </w:rPr>
        <w:t xml:space="preserve"> = 9,411 &gt; </w:t>
      </w:r>
      <w:r w:rsidRPr="00306C47">
        <w:rPr>
          <w:rFonts w:ascii="Times New Roman" w:eastAsia="Times New Roman" w:hAnsi="Times New Roman" w:cs="Times New Roman"/>
          <w:bCs/>
          <w:i/>
          <w:iCs/>
          <w:color w:val="000000"/>
          <w:sz w:val="24"/>
          <w:szCs w:val="24"/>
          <w:lang w:val="en-ID"/>
        </w:rPr>
        <w:t>t_tabel</w:t>
      </w:r>
      <w:r w:rsidRPr="00306C47">
        <w:rPr>
          <w:rFonts w:ascii="Times New Roman" w:eastAsia="Times New Roman" w:hAnsi="Times New Roman" w:cs="Times New Roman"/>
          <w:bCs/>
          <w:color w:val="000000"/>
          <w:sz w:val="24"/>
          <w:szCs w:val="24"/>
          <w:lang w:val="en-ID"/>
        </w:rPr>
        <w:t xml:space="preserve"> = 2,026 dan nilai signifikansi 0,000 &lt; 0,05. Nilai koefisien regresi yang positif sebesar 0,552 menunjukkan bahwa semakin baik, jelas, dan informatif ulasan online yang diberikan oleh pembeli terdahulu, maka semakin tinggi pula tingkat keputusan pembelian konsumen. </w:t>
      </w:r>
    </w:p>
    <w:p w14:paraId="5D744FFE" w14:textId="1E67A9D6" w:rsidR="00267F9D" w:rsidRPr="002E7531" w:rsidRDefault="00267F9D" w:rsidP="002E7531">
      <w:pPr>
        <w:pStyle w:val="ListParagraph"/>
        <w:numPr>
          <w:ilvl w:val="0"/>
          <w:numId w:val="23"/>
        </w:numPr>
        <w:spacing w:after="0" w:line="360" w:lineRule="auto"/>
        <w:ind w:left="426" w:hanging="426"/>
        <w:jc w:val="both"/>
        <w:rPr>
          <w:rFonts w:ascii="Times New Roman" w:eastAsia="Times New Roman" w:hAnsi="Times New Roman" w:cs="Times New Roman"/>
          <w:b/>
          <w:color w:val="000000"/>
          <w:sz w:val="24"/>
          <w:szCs w:val="24"/>
          <w:lang w:val="en-ID"/>
        </w:rPr>
      </w:pPr>
      <w:r w:rsidRPr="002E7531">
        <w:rPr>
          <w:rFonts w:ascii="Times New Roman" w:eastAsia="Times New Roman" w:hAnsi="Times New Roman" w:cs="Times New Roman"/>
          <w:b/>
          <w:color w:val="000000"/>
          <w:sz w:val="24"/>
          <w:szCs w:val="24"/>
          <w:lang w:val="en-ID"/>
        </w:rPr>
        <w:t>Interpretasi &amp; Temuan Penelitian</w:t>
      </w:r>
    </w:p>
    <w:p w14:paraId="522DAECB" w14:textId="77777777" w:rsidR="00267F9D" w:rsidRPr="00306C47" w:rsidRDefault="00267F9D" w:rsidP="002E7531">
      <w:pPr>
        <w:spacing w:after="0" w:line="360" w:lineRule="auto"/>
        <w:ind w:firstLine="630"/>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Ulasan online (</w:t>
      </w:r>
      <w:r w:rsidRPr="00306C47">
        <w:rPr>
          <w:rFonts w:ascii="Times New Roman" w:eastAsia="Times New Roman" w:hAnsi="Times New Roman" w:cs="Times New Roman"/>
          <w:bCs/>
          <w:i/>
          <w:iCs/>
          <w:color w:val="000000"/>
          <w:sz w:val="24"/>
          <w:szCs w:val="24"/>
          <w:lang w:val="en-ID"/>
        </w:rPr>
        <w:t>online customer review</w:t>
      </w:r>
      <w:r w:rsidRPr="00306C47">
        <w:rPr>
          <w:rFonts w:ascii="Times New Roman" w:eastAsia="Times New Roman" w:hAnsi="Times New Roman" w:cs="Times New Roman"/>
          <w:bCs/>
          <w:color w:val="000000"/>
          <w:sz w:val="24"/>
          <w:szCs w:val="24"/>
          <w:lang w:val="en-ID"/>
        </w:rPr>
        <w:t>) berfungsi sebagai sumber informasi independen bagi konsumen di era digital. Ketika berbelanja di Shopee, konsumen tidak dapat menyentuh atau mencoba produk secara fisik secara langsung. Oleh karena itu, pengalaman dan opini yang dituliskan oleh konsumen lain menjadi rujukan utama untuk mengurangi risiko ketidakpastian (</w:t>
      </w:r>
      <w:r w:rsidRPr="00306C47">
        <w:rPr>
          <w:rFonts w:ascii="Times New Roman" w:eastAsia="Times New Roman" w:hAnsi="Times New Roman" w:cs="Times New Roman"/>
          <w:bCs/>
          <w:i/>
          <w:iCs/>
          <w:color w:val="000000"/>
          <w:sz w:val="24"/>
          <w:szCs w:val="24"/>
          <w:lang w:val="en-ID"/>
        </w:rPr>
        <w:t>perceived risk</w:t>
      </w:r>
      <w:r w:rsidRPr="00306C47">
        <w:rPr>
          <w:rFonts w:ascii="Times New Roman" w:eastAsia="Times New Roman" w:hAnsi="Times New Roman" w:cs="Times New Roman"/>
          <w:bCs/>
          <w:color w:val="000000"/>
          <w:sz w:val="24"/>
          <w:szCs w:val="24"/>
          <w:lang w:val="en-ID"/>
        </w:rPr>
        <w:t>). Kualitas ulasan yang memuat foto, video, deskripsi ukuran, serta kecepatan pengiriman menjadi pendorong kuat yang meyakinkan calon pembeli untuk memantapkan keputusan pembeliannya.</w:t>
      </w:r>
    </w:p>
    <w:p w14:paraId="3D9794B0" w14:textId="3BDB950B" w:rsidR="00267F9D" w:rsidRPr="002E7531" w:rsidRDefault="00267F9D" w:rsidP="002E7531">
      <w:pPr>
        <w:pStyle w:val="ListParagraph"/>
        <w:numPr>
          <w:ilvl w:val="0"/>
          <w:numId w:val="12"/>
        </w:numPr>
        <w:tabs>
          <w:tab w:val="clear" w:pos="1080"/>
        </w:tabs>
        <w:spacing w:after="0" w:line="360" w:lineRule="auto"/>
        <w:ind w:left="426" w:hanging="426"/>
        <w:jc w:val="both"/>
        <w:rPr>
          <w:rFonts w:ascii="Times New Roman" w:eastAsia="Times New Roman" w:hAnsi="Times New Roman" w:cs="Times New Roman"/>
          <w:b/>
          <w:color w:val="000000"/>
          <w:sz w:val="24"/>
          <w:szCs w:val="24"/>
          <w:lang w:val="en-ID"/>
        </w:rPr>
      </w:pPr>
      <w:r w:rsidRPr="002E7531">
        <w:rPr>
          <w:rFonts w:ascii="Times New Roman" w:eastAsia="Times New Roman" w:hAnsi="Times New Roman" w:cs="Times New Roman"/>
          <w:b/>
          <w:color w:val="000000"/>
          <w:sz w:val="24"/>
          <w:szCs w:val="24"/>
          <w:lang w:val="en-ID"/>
        </w:rPr>
        <w:t>Perbandingan dengan Penelitian Terdahulu</w:t>
      </w:r>
    </w:p>
    <w:p w14:paraId="7B2FEFD6" w14:textId="77777777" w:rsidR="00267F9D" w:rsidRPr="00306C47" w:rsidRDefault="00267F9D" w:rsidP="002E7531">
      <w:pPr>
        <w:spacing w:after="0" w:line="360" w:lineRule="auto"/>
        <w:ind w:firstLine="426"/>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 xml:space="preserve">Persamaan: Temuan ini sejalan dan memperkuat penelitian terdahulu yang dilakukan oleh </w:t>
      </w:r>
      <w:sdt>
        <w:sdtPr>
          <w:rPr>
            <w:rFonts w:ascii="Times New Roman" w:eastAsia="Times New Roman" w:hAnsi="Times New Roman" w:cs="Times New Roman"/>
            <w:bCs/>
            <w:color w:val="000000"/>
            <w:sz w:val="24"/>
            <w:szCs w:val="24"/>
            <w:lang w:val="en-ID"/>
          </w:rPr>
          <w:tag w:val="MENDELEY_CITATION_v3_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"/>
          <w:id w:val="-541672843"/>
          <w:placeholder>
            <w:docPart w:val="BBDF841A82B7472D8E4A10298EFA413A"/>
          </w:placeholder>
        </w:sdtPr>
        <w:sdtContent>
          <w:r w:rsidRPr="00306C47">
            <w:rPr>
              <w:rFonts w:ascii="Times New Roman" w:eastAsia="Times New Roman" w:hAnsi="Times New Roman" w:cs="Times New Roman"/>
              <w:bCs/>
              <w:color w:val="000000"/>
              <w:sz w:val="24"/>
              <w:szCs w:val="24"/>
              <w:lang w:val="en-ID"/>
            </w:rPr>
            <w:t>(Dewi et al., 2025)</w:t>
          </w:r>
        </w:sdtContent>
      </w:sdt>
      <w:r w:rsidRPr="00306C47">
        <w:rPr>
          <w:rFonts w:ascii="Times New Roman" w:eastAsia="Times New Roman" w:hAnsi="Times New Roman" w:cs="Times New Roman"/>
          <w:bCs/>
          <w:color w:val="000000"/>
          <w:sz w:val="24"/>
          <w:szCs w:val="24"/>
          <w:lang w:val="en-ID"/>
        </w:rPr>
        <w:t xml:space="preserve"> dan penelitian oleh </w:t>
      </w:r>
      <w:sdt>
        <w:sdtPr>
          <w:rPr>
            <w:rFonts w:ascii="Times New Roman" w:eastAsia="Times New Roman" w:hAnsi="Times New Roman" w:cs="Times New Roman"/>
            <w:bCs/>
            <w:color w:val="000000"/>
            <w:sz w:val="24"/>
            <w:szCs w:val="24"/>
            <w:lang w:val="en-ID"/>
          </w:rPr>
          <w:tag w:val="MENDELEY_CITATION_v3_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"/>
          <w:id w:val="-297306556"/>
          <w:placeholder>
            <w:docPart w:val="BBDF841A82B7472D8E4A10298EFA413A"/>
          </w:placeholder>
        </w:sdtPr>
        <w:sdtContent>
          <w:r w:rsidRPr="00306C47">
            <w:rPr>
              <w:rFonts w:ascii="Times New Roman" w:eastAsia="Times New Roman" w:hAnsi="Times New Roman" w:cs="Times New Roman"/>
              <w:bCs/>
              <w:color w:val="000000"/>
              <w:sz w:val="24"/>
              <w:szCs w:val="24"/>
              <w:lang w:val="en-ID"/>
            </w:rPr>
            <w:t>(Permana &amp; Arianty, 2025)</w:t>
          </w:r>
        </w:sdtContent>
      </w:sdt>
      <w:r w:rsidRPr="00306C47">
        <w:rPr>
          <w:rFonts w:ascii="Times New Roman" w:eastAsia="Times New Roman" w:hAnsi="Times New Roman" w:cs="Times New Roman"/>
          <w:bCs/>
          <w:color w:val="000000"/>
          <w:sz w:val="24"/>
          <w:szCs w:val="24"/>
          <w:lang w:val="en-ID"/>
        </w:rPr>
        <w:t xml:space="preserve">, yang menyimpulkan bahwa </w:t>
      </w:r>
      <w:r w:rsidRPr="00306C47">
        <w:rPr>
          <w:rFonts w:ascii="Times New Roman" w:eastAsia="Times New Roman" w:hAnsi="Times New Roman" w:cs="Times New Roman"/>
          <w:bCs/>
          <w:i/>
          <w:iCs/>
          <w:color w:val="000000"/>
          <w:sz w:val="24"/>
          <w:szCs w:val="24"/>
          <w:lang w:val="en-ID"/>
        </w:rPr>
        <w:t>online customer review</w:t>
      </w:r>
      <w:r w:rsidRPr="00306C47">
        <w:rPr>
          <w:rFonts w:ascii="Times New Roman" w:eastAsia="Times New Roman" w:hAnsi="Times New Roman" w:cs="Times New Roman"/>
          <w:bCs/>
          <w:color w:val="000000"/>
          <w:sz w:val="24"/>
          <w:szCs w:val="24"/>
          <w:lang w:val="en-ID"/>
        </w:rPr>
        <w:t xml:space="preserve"> berpengaruh positif dan signifikan terhadap keputusan pembelian pada platform </w:t>
      </w:r>
      <w:r w:rsidRPr="00306C47">
        <w:rPr>
          <w:rFonts w:ascii="Times New Roman" w:eastAsia="Times New Roman" w:hAnsi="Times New Roman" w:cs="Times New Roman"/>
          <w:bCs/>
          <w:i/>
          <w:iCs/>
          <w:color w:val="000000"/>
          <w:sz w:val="24"/>
          <w:szCs w:val="24"/>
          <w:lang w:val="en-ID"/>
        </w:rPr>
        <w:t>marketplace</w:t>
      </w:r>
      <w:r w:rsidRPr="00306C47">
        <w:rPr>
          <w:rFonts w:ascii="Times New Roman" w:eastAsia="Times New Roman" w:hAnsi="Times New Roman" w:cs="Times New Roman"/>
          <w:bCs/>
          <w:color w:val="000000"/>
          <w:sz w:val="24"/>
          <w:szCs w:val="24"/>
          <w:lang w:val="en-ID"/>
        </w:rPr>
        <w:t>. Kedua penelitian tersebut menegaskan bahwa ulasan dari pengguna aktual menciptakan kepercayaan (</w:t>
      </w:r>
      <w:r w:rsidRPr="00306C47">
        <w:rPr>
          <w:rFonts w:ascii="Times New Roman" w:eastAsia="Times New Roman" w:hAnsi="Times New Roman" w:cs="Times New Roman"/>
          <w:bCs/>
          <w:i/>
          <w:iCs/>
          <w:color w:val="000000"/>
          <w:sz w:val="24"/>
          <w:szCs w:val="24"/>
          <w:lang w:val="en-ID"/>
        </w:rPr>
        <w:t>trust</w:t>
      </w:r>
      <w:r w:rsidRPr="00306C47">
        <w:rPr>
          <w:rFonts w:ascii="Times New Roman" w:eastAsia="Times New Roman" w:hAnsi="Times New Roman" w:cs="Times New Roman"/>
          <w:bCs/>
          <w:color w:val="000000"/>
          <w:sz w:val="24"/>
          <w:szCs w:val="24"/>
          <w:lang w:val="en-ID"/>
        </w:rPr>
        <w:t>) yang langsung berdampak pada minat dan keputusan akhir pembeli.</w:t>
      </w:r>
    </w:p>
    <w:p w14:paraId="7910E504" w14:textId="77777777" w:rsidR="00267F9D" w:rsidRPr="00306C47" w:rsidRDefault="00267F9D" w:rsidP="002E7531">
      <w:pPr>
        <w:spacing w:after="0" w:line="360" w:lineRule="auto"/>
        <w:ind w:firstLine="426"/>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lastRenderedPageBreak/>
        <w:t xml:space="preserve">Perbedaan &amp; Ketajaman Analisis: Perbedaan penelitian ini terletak pada besarnya kontribusi dominan variabel ulasan online di mana koefisien regresinya (0,552) sedikit lebih tinggi dibandingkan variabel rating produk (0,466). Hal ini menunjukkan bahwa konsumen saat ini tidak hanya melihat rating produk secara umum, melainkan membaca secara mendalam narasi tekstual dan bukti visual (foto/video) yang dilampirkan dalam kolom ulasan guna memastikan kesesuaian ekspektasi produk. </w:t>
      </w:r>
    </w:p>
    <w:p w14:paraId="7523F466" w14:textId="422E4064" w:rsidR="00267F9D" w:rsidRPr="002E7531" w:rsidRDefault="00267F9D" w:rsidP="002E7531">
      <w:pPr>
        <w:spacing w:after="0" w:line="360" w:lineRule="auto"/>
        <w:jc w:val="both"/>
        <w:rPr>
          <w:rFonts w:ascii="Times New Roman" w:eastAsia="Times New Roman" w:hAnsi="Times New Roman" w:cs="Times New Roman"/>
          <w:b/>
          <w:bCs/>
          <w:i/>
          <w:iCs/>
          <w:color w:val="000000"/>
          <w:sz w:val="24"/>
          <w:szCs w:val="24"/>
          <w:lang w:val="en-ID"/>
        </w:rPr>
      </w:pPr>
      <w:r w:rsidRPr="002E7531">
        <w:rPr>
          <w:rFonts w:ascii="Times New Roman" w:eastAsia="Times New Roman" w:hAnsi="Times New Roman" w:cs="Times New Roman"/>
          <w:b/>
          <w:bCs/>
          <w:i/>
          <w:iCs/>
          <w:color w:val="000000"/>
          <w:sz w:val="24"/>
          <w:szCs w:val="24"/>
          <w:lang w:val="en-ID"/>
        </w:rPr>
        <w:t>Pengaruh Rating Produk (X2) Terhadap Keputusan Pembelian (Y)</w:t>
      </w:r>
    </w:p>
    <w:p w14:paraId="7F63D786" w14:textId="77777777" w:rsidR="00267F9D" w:rsidRPr="00306C47" w:rsidRDefault="00267F9D" w:rsidP="002E7531">
      <w:pPr>
        <w:spacing w:after="0" w:line="360" w:lineRule="auto"/>
        <w:ind w:firstLine="630"/>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 xml:space="preserve">Berdasarkan hasil pengujian Uji t, variabel Rating Produk terbukti berpengaruh positif dan signifikan secara parsial terhadap Keputusan Pembelian konsumen pada e-commerce Shopee. Nilai t_hitung = 7,945 &gt; t_tabel = 2,026 dengan signifikansi 0,000 &lt; 0,05 serta nilai koefisien regresi bernilai positif sebesar 0,466. </w:t>
      </w:r>
    </w:p>
    <w:p w14:paraId="3450343B" w14:textId="414897F0" w:rsidR="00267F9D" w:rsidRPr="002E7531" w:rsidRDefault="00267F9D" w:rsidP="002E7531">
      <w:pPr>
        <w:pStyle w:val="ListParagraph"/>
        <w:numPr>
          <w:ilvl w:val="0"/>
          <w:numId w:val="24"/>
        </w:numPr>
        <w:tabs>
          <w:tab w:val="clear" w:pos="1080"/>
        </w:tabs>
        <w:spacing w:after="0" w:line="360" w:lineRule="auto"/>
        <w:ind w:left="426" w:hanging="426"/>
        <w:jc w:val="both"/>
        <w:rPr>
          <w:rFonts w:ascii="Times New Roman" w:eastAsia="Times New Roman" w:hAnsi="Times New Roman" w:cs="Times New Roman"/>
          <w:b/>
          <w:color w:val="000000"/>
          <w:sz w:val="24"/>
          <w:szCs w:val="24"/>
          <w:lang w:val="en-ID"/>
        </w:rPr>
      </w:pPr>
      <w:r w:rsidRPr="002E7531">
        <w:rPr>
          <w:rFonts w:ascii="Times New Roman" w:eastAsia="Times New Roman" w:hAnsi="Times New Roman" w:cs="Times New Roman"/>
          <w:b/>
          <w:color w:val="000000"/>
          <w:sz w:val="24"/>
          <w:szCs w:val="24"/>
          <w:lang w:val="en-ID"/>
        </w:rPr>
        <w:t>Interpretasi &amp; Temuan Penelitian</w:t>
      </w:r>
    </w:p>
    <w:p w14:paraId="03F07B5A" w14:textId="77777777" w:rsidR="00267F9D" w:rsidRPr="00306C47" w:rsidRDefault="00267F9D" w:rsidP="002E7531">
      <w:pPr>
        <w:spacing w:after="0" w:line="360" w:lineRule="auto"/>
        <w:ind w:firstLine="630"/>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Rating produk merupakan bentuk evaluasi terakumulasi berupa akumulasi akumulatif skor bintang (1 hingga 5 bintang) yang diberikan oleh pembeli sebelumnya. Rating berfungsi sebagai instrumen penyaring awal (</w:t>
      </w:r>
      <w:r w:rsidRPr="00306C47">
        <w:rPr>
          <w:rFonts w:ascii="Times New Roman" w:eastAsia="Times New Roman" w:hAnsi="Times New Roman" w:cs="Times New Roman"/>
          <w:bCs/>
          <w:i/>
          <w:iCs/>
          <w:color w:val="000000"/>
          <w:sz w:val="24"/>
          <w:szCs w:val="24"/>
          <w:lang w:val="en-ID"/>
        </w:rPr>
        <w:t>initial screening</w:t>
      </w:r>
      <w:r w:rsidRPr="00306C47">
        <w:rPr>
          <w:rFonts w:ascii="Times New Roman" w:eastAsia="Times New Roman" w:hAnsi="Times New Roman" w:cs="Times New Roman"/>
          <w:bCs/>
          <w:color w:val="000000"/>
          <w:sz w:val="24"/>
          <w:szCs w:val="24"/>
          <w:lang w:val="en-ID"/>
        </w:rPr>
        <w:t>) bagi konsumen Shopee. Konsumen cenderung mengeliminasi toko atau produk yang memiliki akumulasi rating di bawah rata-rata (misal di bawah 4,5 bintang). Rating yang tinggi memberikan sinyal reputasi positif mengenai reputasi penjual dan kualitas produk secara efisien tanpa memerlukan waktu lama untuk menganalisis isi ulasan satu per satu.</w:t>
      </w:r>
    </w:p>
    <w:p w14:paraId="3BB8DCD9" w14:textId="6933FD65" w:rsidR="00267F9D" w:rsidRPr="002E7531" w:rsidRDefault="00267F9D" w:rsidP="002E7531">
      <w:pPr>
        <w:spacing w:after="0" w:line="360" w:lineRule="auto"/>
        <w:jc w:val="both"/>
        <w:rPr>
          <w:rFonts w:ascii="Times New Roman" w:eastAsia="Times New Roman" w:hAnsi="Times New Roman" w:cs="Times New Roman"/>
          <w:b/>
          <w:i/>
          <w:iCs/>
          <w:color w:val="000000"/>
          <w:sz w:val="24"/>
          <w:szCs w:val="24"/>
          <w:lang w:val="en-ID"/>
        </w:rPr>
      </w:pPr>
      <w:r w:rsidRPr="002E7531">
        <w:rPr>
          <w:rFonts w:ascii="Times New Roman" w:eastAsia="Times New Roman" w:hAnsi="Times New Roman" w:cs="Times New Roman"/>
          <w:b/>
          <w:i/>
          <w:iCs/>
          <w:color w:val="000000"/>
          <w:sz w:val="24"/>
          <w:szCs w:val="24"/>
          <w:lang w:val="en-ID"/>
        </w:rPr>
        <w:t>Perbandingan dengan Penelitian Terdahulu</w:t>
      </w:r>
    </w:p>
    <w:p w14:paraId="3DFD50AA" w14:textId="09FED42B" w:rsidR="00267F9D" w:rsidRPr="00306C47" w:rsidRDefault="002E7531" w:rsidP="002E7531">
      <w:pPr>
        <w:spacing w:after="0" w:line="360" w:lineRule="auto"/>
        <w:jc w:val="both"/>
        <w:rPr>
          <w:rFonts w:ascii="Times New Roman" w:eastAsia="Times New Roman" w:hAnsi="Times New Roman" w:cs="Times New Roman"/>
          <w:bCs/>
          <w:color w:val="000000"/>
          <w:sz w:val="24"/>
          <w:szCs w:val="24"/>
          <w:lang w:val="en-ID"/>
        </w:rPr>
      </w:pPr>
      <w:r>
        <w:rPr>
          <w:rFonts w:ascii="Times New Roman" w:eastAsia="Times New Roman" w:hAnsi="Times New Roman" w:cs="Times New Roman"/>
          <w:bCs/>
          <w:color w:val="000000"/>
          <w:sz w:val="24"/>
          <w:szCs w:val="24"/>
          <w:lang w:val="en-ID"/>
        </w:rPr>
        <w:tab/>
      </w:r>
      <w:r w:rsidR="00267F9D" w:rsidRPr="00306C47">
        <w:rPr>
          <w:rFonts w:ascii="Times New Roman" w:eastAsia="Times New Roman" w:hAnsi="Times New Roman" w:cs="Times New Roman"/>
          <w:bCs/>
          <w:color w:val="000000"/>
          <w:sz w:val="24"/>
          <w:szCs w:val="24"/>
          <w:lang w:val="en-ID"/>
        </w:rPr>
        <w:t xml:space="preserve">Persamaan: Hasil ini mendukung penelitian terdahulu oleh </w:t>
      </w:r>
      <w:sdt>
        <w:sdtPr>
          <w:rPr>
            <w:rFonts w:ascii="Times New Roman" w:eastAsia="Times New Roman" w:hAnsi="Times New Roman" w:cs="Times New Roman"/>
            <w:bCs/>
            <w:color w:val="000000"/>
            <w:sz w:val="24"/>
            <w:szCs w:val="24"/>
            <w:lang w:val="en-ID"/>
          </w:rPr>
          <w:tag w:val="MENDELEY_CITATION_v3_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"/>
          <w:id w:val="854690576"/>
          <w:placeholder>
            <w:docPart w:val="BBDF841A82B7472D8E4A10298EFA413A"/>
          </w:placeholder>
        </w:sdtPr>
        <w:sdtContent>
          <w:r w:rsidR="00267F9D" w:rsidRPr="00306C47">
            <w:rPr>
              <w:rFonts w:ascii="Times New Roman" w:eastAsia="Times New Roman" w:hAnsi="Times New Roman" w:cs="Times New Roman"/>
              <w:bCs/>
              <w:color w:val="000000"/>
              <w:sz w:val="24"/>
              <w:szCs w:val="24"/>
              <w:lang w:val="en-ID"/>
            </w:rPr>
            <w:t>(Sukirman &amp; Kumalasari, 2023)</w:t>
          </w:r>
        </w:sdtContent>
      </w:sdt>
      <w:r w:rsidR="00267F9D" w:rsidRPr="00306C47">
        <w:rPr>
          <w:rFonts w:ascii="Times New Roman" w:eastAsia="Times New Roman" w:hAnsi="Times New Roman" w:cs="Times New Roman"/>
          <w:bCs/>
          <w:color w:val="000000"/>
          <w:sz w:val="24"/>
          <w:szCs w:val="24"/>
          <w:lang w:val="en-ID"/>
        </w:rPr>
        <w:t xml:space="preserve"> yang menyatakan bahwa rating produk merupakan elemen krusial yang berdampak signifikan terhadap keputusan pembelian e-commerce. Rating yang tinggi secara konsisten memberikan sinyal kepuasan dari pelanggan terdahulu.</w:t>
      </w:r>
    </w:p>
    <w:p w14:paraId="3A0C6FD0" w14:textId="42D533A7" w:rsidR="00267F9D" w:rsidRPr="00306C47" w:rsidRDefault="002E7531" w:rsidP="002E7531">
      <w:pPr>
        <w:spacing w:after="0" w:line="360" w:lineRule="auto"/>
        <w:jc w:val="both"/>
        <w:rPr>
          <w:rFonts w:ascii="Times New Roman" w:eastAsia="Times New Roman" w:hAnsi="Times New Roman" w:cs="Times New Roman"/>
          <w:bCs/>
          <w:color w:val="000000"/>
          <w:sz w:val="24"/>
          <w:szCs w:val="24"/>
          <w:lang w:val="en-ID"/>
        </w:rPr>
      </w:pPr>
      <w:r>
        <w:rPr>
          <w:rFonts w:ascii="Times New Roman" w:eastAsia="Times New Roman" w:hAnsi="Times New Roman" w:cs="Times New Roman"/>
          <w:bCs/>
          <w:color w:val="000000"/>
          <w:sz w:val="24"/>
          <w:szCs w:val="24"/>
          <w:lang w:val="en-ID"/>
        </w:rPr>
        <w:tab/>
      </w:r>
      <w:r w:rsidR="00267F9D" w:rsidRPr="00306C47">
        <w:rPr>
          <w:rFonts w:ascii="Times New Roman" w:eastAsia="Times New Roman" w:hAnsi="Times New Roman" w:cs="Times New Roman"/>
          <w:bCs/>
          <w:color w:val="000000"/>
          <w:sz w:val="24"/>
          <w:szCs w:val="24"/>
          <w:lang w:val="en-ID"/>
        </w:rPr>
        <w:t xml:space="preserve">Perbedaan &amp; Ketajaman Analisis: Meskipun rating produk terbukti signifikan, dalam model regresi ini koefisiennya (0,466) sedikit lebih rendah dibanding ulasan online (0,552). Perbedaan ini mengindikasikan bahwa rating produk berfungsi sebagai syarat awal (konsumen menyaring produk ber-rating tinggi), namun ulasan online bertindak sebagai penentu akhir yang meyakinkan konsumen untuk menekan tombol </w:t>
      </w:r>
      <w:r w:rsidR="00267F9D" w:rsidRPr="00306C47">
        <w:rPr>
          <w:rFonts w:ascii="Times New Roman" w:eastAsia="Times New Roman" w:hAnsi="Times New Roman" w:cs="Times New Roman"/>
          <w:bCs/>
          <w:i/>
          <w:iCs/>
          <w:color w:val="000000"/>
          <w:sz w:val="24"/>
          <w:szCs w:val="24"/>
          <w:lang w:val="en-ID"/>
        </w:rPr>
        <w:t>checkout</w:t>
      </w:r>
      <w:r w:rsidR="00267F9D" w:rsidRPr="00306C47">
        <w:rPr>
          <w:rFonts w:ascii="Times New Roman" w:eastAsia="Times New Roman" w:hAnsi="Times New Roman" w:cs="Times New Roman"/>
          <w:bCs/>
          <w:color w:val="000000"/>
          <w:sz w:val="24"/>
          <w:szCs w:val="24"/>
          <w:lang w:val="en-ID"/>
        </w:rPr>
        <w:t xml:space="preserve">. </w:t>
      </w:r>
    </w:p>
    <w:p w14:paraId="1213212F" w14:textId="632880BF" w:rsidR="00267F9D" w:rsidRPr="002E7531" w:rsidRDefault="00267F9D" w:rsidP="00306C47">
      <w:pPr>
        <w:spacing w:after="0" w:line="360" w:lineRule="auto"/>
        <w:jc w:val="both"/>
        <w:rPr>
          <w:rFonts w:ascii="Times New Roman" w:eastAsia="Times New Roman" w:hAnsi="Times New Roman" w:cs="Times New Roman"/>
          <w:b/>
          <w:bCs/>
          <w:i/>
          <w:iCs/>
          <w:color w:val="000000"/>
          <w:sz w:val="24"/>
          <w:szCs w:val="24"/>
          <w:lang w:val="en-ID"/>
        </w:rPr>
      </w:pPr>
      <w:r w:rsidRPr="002E7531">
        <w:rPr>
          <w:rFonts w:ascii="Times New Roman" w:eastAsia="Times New Roman" w:hAnsi="Times New Roman" w:cs="Times New Roman"/>
          <w:b/>
          <w:bCs/>
          <w:i/>
          <w:iCs/>
          <w:color w:val="000000"/>
          <w:sz w:val="24"/>
          <w:szCs w:val="24"/>
          <w:lang w:val="en-ID"/>
        </w:rPr>
        <w:t>Pengaruh Simultan Ulasan Online (X1) dan Rating Produk (X2) Terhadap Keputusan Pembelian (Y)</w:t>
      </w:r>
    </w:p>
    <w:p w14:paraId="02ECC6A5" w14:textId="77777777" w:rsidR="00267F9D" w:rsidRPr="00306C47" w:rsidRDefault="00267F9D" w:rsidP="00306C47">
      <w:pPr>
        <w:spacing w:after="0" w:line="360" w:lineRule="auto"/>
        <w:ind w:firstLine="630"/>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 xml:space="preserve">Hasil Uji F menunjukkan bahwa variabel Ulasan Online dan Rating Produk secara bersama-sama (simultan) memiliki pengaruh yang sangat signifikan terhadap Keputusan </w:t>
      </w:r>
      <w:r w:rsidRPr="00306C47">
        <w:rPr>
          <w:rFonts w:ascii="Times New Roman" w:eastAsia="Times New Roman" w:hAnsi="Times New Roman" w:cs="Times New Roman"/>
          <w:bCs/>
          <w:color w:val="000000"/>
          <w:sz w:val="24"/>
          <w:szCs w:val="24"/>
          <w:lang w:val="en-ID"/>
        </w:rPr>
        <w:lastRenderedPageBreak/>
        <w:t xml:space="preserve">Pembelian. Hal ini ditunjukkan oleh nilai </w:t>
      </w:r>
      <w:r w:rsidRPr="00306C47">
        <w:rPr>
          <w:rFonts w:ascii="Times New Roman" w:eastAsia="Times New Roman" w:hAnsi="Times New Roman" w:cs="Times New Roman"/>
          <w:bCs/>
          <w:i/>
          <w:iCs/>
          <w:color w:val="000000"/>
          <w:sz w:val="24"/>
          <w:szCs w:val="24"/>
          <w:lang w:val="en-ID"/>
        </w:rPr>
        <w:t>F_hitung</w:t>
      </w:r>
      <w:r w:rsidRPr="00306C47">
        <w:rPr>
          <w:rFonts w:ascii="Times New Roman" w:eastAsia="Times New Roman" w:hAnsi="Times New Roman" w:cs="Times New Roman"/>
          <w:bCs/>
          <w:color w:val="000000"/>
          <w:sz w:val="24"/>
          <w:szCs w:val="24"/>
          <w:lang w:val="en-ID"/>
        </w:rPr>
        <w:t xml:space="preserve"> = 1899,447 &gt; </w:t>
      </w:r>
      <w:r w:rsidRPr="00306C47">
        <w:rPr>
          <w:rFonts w:ascii="Times New Roman" w:eastAsia="Times New Roman" w:hAnsi="Times New Roman" w:cs="Times New Roman"/>
          <w:bCs/>
          <w:i/>
          <w:iCs/>
          <w:color w:val="000000"/>
          <w:sz w:val="24"/>
          <w:szCs w:val="24"/>
          <w:lang w:val="en-ID"/>
        </w:rPr>
        <w:t>F_tabel</w:t>
      </w:r>
      <w:r w:rsidRPr="00306C47">
        <w:rPr>
          <w:rFonts w:ascii="Times New Roman" w:eastAsia="Times New Roman" w:hAnsi="Times New Roman" w:cs="Times New Roman"/>
          <w:bCs/>
          <w:color w:val="000000"/>
          <w:sz w:val="24"/>
          <w:szCs w:val="24"/>
          <w:lang w:val="en-ID"/>
        </w:rPr>
        <w:t xml:space="preserve"> = 3,25 dengan tingkat signifikansi 0,000 &lt; 0,05. </w:t>
      </w:r>
    </w:p>
    <w:p w14:paraId="508D4EC1" w14:textId="77777777" w:rsidR="00267F9D" w:rsidRPr="00306C47" w:rsidRDefault="00267F9D" w:rsidP="00306C47">
      <w:pPr>
        <w:spacing w:after="0" w:line="360" w:lineRule="auto"/>
        <w:ind w:firstLine="630"/>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Selain itu, nilai Koefisien Determinasi (R</w:t>
      </w:r>
      <w:r w:rsidRPr="00306C47">
        <w:rPr>
          <w:rFonts w:ascii="Times New Roman" w:eastAsia="Times New Roman" w:hAnsi="Times New Roman" w:cs="Times New Roman"/>
          <w:bCs/>
          <w:color w:val="000000"/>
          <w:sz w:val="24"/>
          <w:szCs w:val="24"/>
          <w:vertAlign w:val="superscript"/>
          <w:lang w:val="en-ID"/>
        </w:rPr>
        <w:t>2</w:t>
      </w:r>
      <w:r w:rsidRPr="00306C47">
        <w:rPr>
          <w:rFonts w:ascii="Times New Roman" w:eastAsia="Times New Roman" w:hAnsi="Times New Roman" w:cs="Times New Roman"/>
          <w:bCs/>
          <w:color w:val="000000"/>
          <w:sz w:val="24"/>
          <w:szCs w:val="24"/>
          <w:lang w:val="en-ID"/>
        </w:rPr>
        <w:t xml:space="preserve">) sebesar 0,990 mengindikasikan bahwa 99,0% variasi dari variabel Keputusan Pembelian dapat dijelaskan secara bersama-sama oleh kombinasi Ulasan Online dan Rating Produk, sedangkan sisa 1,0% ditentukan oleh variabel lain yang tidak diteliti. </w:t>
      </w:r>
    </w:p>
    <w:p w14:paraId="58131F66" w14:textId="2A4938C8" w:rsidR="00267F9D" w:rsidRPr="002E7531" w:rsidRDefault="00267F9D" w:rsidP="002E7531">
      <w:pPr>
        <w:pStyle w:val="ListParagraph"/>
        <w:numPr>
          <w:ilvl w:val="0"/>
          <w:numId w:val="25"/>
        </w:numPr>
        <w:spacing w:after="0" w:line="360" w:lineRule="auto"/>
        <w:ind w:left="426" w:hanging="426"/>
        <w:jc w:val="both"/>
        <w:rPr>
          <w:rFonts w:ascii="Times New Roman" w:eastAsia="Times New Roman" w:hAnsi="Times New Roman" w:cs="Times New Roman"/>
          <w:b/>
          <w:color w:val="000000"/>
          <w:sz w:val="24"/>
          <w:szCs w:val="24"/>
          <w:lang w:val="en-ID"/>
        </w:rPr>
      </w:pPr>
      <w:r w:rsidRPr="002E7531">
        <w:rPr>
          <w:rFonts w:ascii="Times New Roman" w:eastAsia="Times New Roman" w:hAnsi="Times New Roman" w:cs="Times New Roman"/>
          <w:b/>
          <w:color w:val="000000"/>
          <w:sz w:val="24"/>
          <w:szCs w:val="24"/>
          <w:lang w:val="en-ID"/>
        </w:rPr>
        <w:t>Interpretasi &amp; Ketajaman Wawasan Penelitian</w:t>
      </w:r>
    </w:p>
    <w:p w14:paraId="70A8825D" w14:textId="77777777" w:rsidR="00267F9D" w:rsidRPr="00306C47" w:rsidRDefault="00267F9D" w:rsidP="002E7531">
      <w:pPr>
        <w:spacing w:after="0" w:line="360" w:lineRule="auto"/>
        <w:ind w:firstLine="630"/>
        <w:jc w:val="both"/>
        <w:rPr>
          <w:rFonts w:ascii="Times New Roman" w:eastAsia="Times New Roman" w:hAnsi="Times New Roman" w:cs="Times New Roman"/>
          <w:bCs/>
          <w:color w:val="000000"/>
          <w:sz w:val="24"/>
          <w:szCs w:val="24"/>
          <w:lang w:val="en-ID"/>
        </w:rPr>
      </w:pPr>
      <w:r w:rsidRPr="00306C47">
        <w:rPr>
          <w:rFonts w:ascii="Times New Roman" w:eastAsia="Times New Roman" w:hAnsi="Times New Roman" w:cs="Times New Roman"/>
          <w:bCs/>
          <w:color w:val="000000"/>
          <w:sz w:val="24"/>
          <w:szCs w:val="24"/>
          <w:lang w:val="en-ID"/>
        </w:rPr>
        <w:t>Kombinasi antara Ulasan Online (informasi kualitatif/deskriptif) dan Rating Produk (informasi kuantitatif/skor) membentuk suatu kesatuan ekosistem reputasi digital (</w:t>
      </w:r>
      <w:r w:rsidRPr="00306C47">
        <w:rPr>
          <w:rFonts w:ascii="Times New Roman" w:eastAsia="Times New Roman" w:hAnsi="Times New Roman" w:cs="Times New Roman"/>
          <w:bCs/>
          <w:i/>
          <w:iCs/>
          <w:color w:val="000000"/>
          <w:sz w:val="24"/>
          <w:szCs w:val="24"/>
          <w:lang w:val="en-ID"/>
        </w:rPr>
        <w:t>digital reputation</w:t>
      </w:r>
      <w:r w:rsidRPr="00306C47">
        <w:rPr>
          <w:rFonts w:ascii="Times New Roman" w:eastAsia="Times New Roman" w:hAnsi="Times New Roman" w:cs="Times New Roman"/>
          <w:bCs/>
          <w:color w:val="000000"/>
          <w:sz w:val="24"/>
          <w:szCs w:val="24"/>
          <w:lang w:val="en-ID"/>
        </w:rPr>
        <w:t>) yang komprehensif di platform Shopee. Rating produk yang tinggi menarik minat awal konsumen, lalu diperkuat oleh ulasan online yang positif dan mendetail untuk menghilangkan keraguan. Sinergi dari kedua variabel ini terbukti menjadi dorongan psikologis dan rasional yang sangat kuat dalam membentuk rasa percaya (</w:t>
      </w:r>
      <w:r w:rsidRPr="00306C47">
        <w:rPr>
          <w:rFonts w:ascii="Times New Roman" w:eastAsia="Times New Roman" w:hAnsi="Times New Roman" w:cs="Times New Roman"/>
          <w:bCs/>
          <w:i/>
          <w:iCs/>
          <w:color w:val="000000"/>
          <w:sz w:val="24"/>
          <w:szCs w:val="24"/>
          <w:lang w:val="en-ID"/>
        </w:rPr>
        <w:t>consumer trust</w:t>
      </w:r>
      <w:r w:rsidRPr="00306C47">
        <w:rPr>
          <w:rFonts w:ascii="Times New Roman" w:eastAsia="Times New Roman" w:hAnsi="Times New Roman" w:cs="Times New Roman"/>
          <w:bCs/>
          <w:color w:val="000000"/>
          <w:sz w:val="24"/>
          <w:szCs w:val="24"/>
          <w:lang w:val="en-ID"/>
        </w:rPr>
        <w:t>) dan berujung pada tindakan keputusan pembelian.</w:t>
      </w:r>
    </w:p>
    <w:p w14:paraId="53535905" w14:textId="2C0184D1" w:rsidR="00724C91" w:rsidRPr="00306C47" w:rsidRDefault="00000000" w:rsidP="00306C47">
      <w:pPr>
        <w:spacing w:after="0" w:line="360" w:lineRule="auto"/>
        <w:ind w:firstLine="630"/>
        <w:jc w:val="both"/>
        <w:rPr>
          <w:rFonts w:ascii="Times New Roman" w:hAnsi="Times New Roman" w:cs="Times New Roman"/>
          <w:sz w:val="24"/>
          <w:szCs w:val="24"/>
          <w:lang w:val="sv-SE"/>
        </w:rPr>
      </w:pPr>
      <w:r w:rsidRPr="00306C47">
        <w:rPr>
          <w:rFonts w:ascii="Times New Roman" w:hAnsi="Times New Roman" w:cs="Times New Roman"/>
          <w:color w:val="000000"/>
          <w:sz w:val="24"/>
          <w:szCs w:val="24"/>
          <w:lang w:val="sv-SE"/>
        </w:rPr>
        <w:t>.</w:t>
      </w:r>
    </w:p>
    <w:p w14:paraId="3F8AF061" w14:textId="77777777" w:rsidR="00724C91" w:rsidRPr="002E7531" w:rsidRDefault="00000000" w:rsidP="002E7531">
      <w:pPr>
        <w:pStyle w:val="ListParagraph"/>
        <w:numPr>
          <w:ilvl w:val="0"/>
          <w:numId w:val="22"/>
        </w:numPr>
        <w:spacing w:after="0" w:line="360" w:lineRule="auto"/>
        <w:ind w:left="426" w:right="284" w:hanging="426"/>
        <w:rPr>
          <w:rFonts w:ascii="Times New Roman" w:eastAsia="Times New Roman" w:hAnsi="Times New Roman" w:cs="Times New Roman"/>
          <w:b/>
          <w:sz w:val="24"/>
          <w:szCs w:val="24"/>
        </w:rPr>
      </w:pPr>
      <w:r w:rsidRPr="002E7531">
        <w:rPr>
          <w:rFonts w:ascii="Times New Roman" w:eastAsia="Times New Roman" w:hAnsi="Times New Roman" w:cs="Times New Roman"/>
          <w:b/>
          <w:color w:val="000000"/>
          <w:sz w:val="24"/>
          <w:szCs w:val="24"/>
        </w:rPr>
        <w:t>KESIMPULAN DAN SARAN</w:t>
      </w:r>
    </w:p>
    <w:p w14:paraId="503491BA" w14:textId="77777777" w:rsidR="00724C91" w:rsidRPr="00306C47" w:rsidRDefault="00000000" w:rsidP="00306C47">
      <w:pPr>
        <w:spacing w:after="0" w:line="360" w:lineRule="auto"/>
        <w:jc w:val="both"/>
        <w:rPr>
          <w:rFonts w:ascii="Times New Roman" w:hAnsi="Times New Roman" w:cs="Times New Roman"/>
          <w:b/>
          <w:bCs/>
          <w:sz w:val="24"/>
          <w:szCs w:val="24"/>
          <w:lang w:val="sv-SE"/>
        </w:rPr>
      </w:pPr>
      <w:r w:rsidRPr="00306C47">
        <w:rPr>
          <w:rFonts w:ascii="Times New Roman" w:hAnsi="Times New Roman" w:cs="Times New Roman"/>
          <w:b/>
          <w:bCs/>
          <w:color w:val="000000"/>
          <w:sz w:val="24"/>
          <w:szCs w:val="24"/>
          <w:lang w:val="sv-SE"/>
        </w:rPr>
        <w:t>Kesimpulan</w:t>
      </w:r>
    </w:p>
    <w:p w14:paraId="76DDCE19" w14:textId="77777777" w:rsidR="002E7531" w:rsidRPr="002E7531" w:rsidRDefault="002E7531" w:rsidP="002E7531">
      <w:pPr>
        <w:tabs>
          <w:tab w:val="left" w:pos="709"/>
        </w:tabs>
        <w:spacing w:after="0" w:line="360" w:lineRule="auto"/>
        <w:ind w:firstLine="709"/>
        <w:jc w:val="both"/>
        <w:rPr>
          <w:rFonts w:ascii="Times New Roman" w:hAnsi="Times New Roman" w:cs="Times New Roman"/>
          <w:color w:val="000000"/>
          <w:sz w:val="24"/>
          <w:szCs w:val="24"/>
          <w:lang w:val="en-ID"/>
        </w:rPr>
      </w:pPr>
      <w:r w:rsidRPr="002E7531">
        <w:rPr>
          <w:rFonts w:ascii="Times New Roman" w:hAnsi="Times New Roman" w:cs="Times New Roman"/>
          <w:color w:val="000000"/>
          <w:sz w:val="24"/>
          <w:szCs w:val="24"/>
          <w:lang w:val="en-ID"/>
        </w:rPr>
        <w:t>Ulasan online (</w:t>
      </w:r>
      <w:r w:rsidRPr="002E7531">
        <w:rPr>
          <w:rFonts w:ascii="Times New Roman" w:hAnsi="Times New Roman" w:cs="Times New Roman"/>
          <w:i/>
          <w:iCs/>
          <w:color w:val="000000"/>
          <w:sz w:val="24"/>
          <w:szCs w:val="24"/>
          <w:lang w:val="en-ID"/>
        </w:rPr>
        <w:t>online customer review</w:t>
      </w:r>
      <w:r w:rsidRPr="002E7531">
        <w:rPr>
          <w:rFonts w:ascii="Times New Roman" w:hAnsi="Times New Roman" w:cs="Times New Roman"/>
          <w:color w:val="000000"/>
          <w:sz w:val="24"/>
          <w:szCs w:val="24"/>
          <w:lang w:val="en-ID"/>
        </w:rPr>
        <w:t xml:space="preserve">) terbukti secara mandiri berpengaruh positif dan signifikan sebagai pendorong utama pembentuk keputusan pembelian konsumen di platform Shopee. Pemaknaan dari temuan ini menunjukkan bahwa konsumen tidak hanya menjadikan ulasan sebagai pelengkap, melainkan sebagai instrumen konfirmasi atas keraguan risiko belanja secara daring. Narasi pengalaman pembeli terdahulu beserta bukti visual berupa foto dan video produk mampu memberikan tingkat kepercayaan yang tinggi bagi calon konsumen untuk memantapkan tindakan </w:t>
      </w:r>
      <w:r w:rsidRPr="002E7531">
        <w:rPr>
          <w:rFonts w:ascii="Times New Roman" w:hAnsi="Times New Roman" w:cs="Times New Roman"/>
          <w:i/>
          <w:iCs/>
          <w:color w:val="000000"/>
          <w:sz w:val="24"/>
          <w:szCs w:val="24"/>
          <w:lang w:val="en-ID"/>
        </w:rPr>
        <w:t>checkout</w:t>
      </w:r>
      <w:r w:rsidRPr="002E7531">
        <w:rPr>
          <w:rFonts w:ascii="Times New Roman" w:hAnsi="Times New Roman" w:cs="Times New Roman"/>
          <w:color w:val="000000"/>
          <w:sz w:val="24"/>
          <w:szCs w:val="24"/>
          <w:lang w:val="en-ID"/>
        </w:rPr>
        <w:t>.</w:t>
      </w:r>
    </w:p>
    <w:p w14:paraId="3638827A" w14:textId="77777777" w:rsidR="002E7531" w:rsidRPr="002E7531" w:rsidRDefault="002E7531" w:rsidP="002E7531">
      <w:pPr>
        <w:tabs>
          <w:tab w:val="left" w:pos="709"/>
        </w:tabs>
        <w:spacing w:after="0" w:line="360" w:lineRule="auto"/>
        <w:ind w:firstLine="709"/>
        <w:jc w:val="both"/>
        <w:rPr>
          <w:rFonts w:ascii="Times New Roman" w:hAnsi="Times New Roman" w:cs="Times New Roman"/>
          <w:color w:val="000000"/>
          <w:sz w:val="24"/>
          <w:szCs w:val="24"/>
          <w:lang w:val="en-ID"/>
        </w:rPr>
      </w:pPr>
      <w:r w:rsidRPr="002E7531">
        <w:rPr>
          <w:rFonts w:ascii="Times New Roman" w:hAnsi="Times New Roman" w:cs="Times New Roman"/>
          <w:color w:val="000000"/>
          <w:sz w:val="24"/>
          <w:szCs w:val="24"/>
          <w:lang w:val="en-ID"/>
        </w:rPr>
        <w:t>Sementara itu, rating produk berfungsi sebagai filter awal (</w:t>
      </w:r>
      <w:r w:rsidRPr="002E7531">
        <w:rPr>
          <w:rFonts w:ascii="Times New Roman" w:hAnsi="Times New Roman" w:cs="Times New Roman"/>
          <w:i/>
          <w:iCs/>
          <w:color w:val="000000"/>
          <w:sz w:val="24"/>
          <w:szCs w:val="24"/>
          <w:lang w:val="en-ID"/>
        </w:rPr>
        <w:t>initial screening</w:t>
      </w:r>
      <w:r w:rsidRPr="002E7531">
        <w:rPr>
          <w:rFonts w:ascii="Times New Roman" w:hAnsi="Times New Roman" w:cs="Times New Roman"/>
          <w:color w:val="000000"/>
          <w:sz w:val="24"/>
          <w:szCs w:val="24"/>
          <w:lang w:val="en-ID"/>
        </w:rPr>
        <w:t>) yang efektif dalam menentukan keputusan pembelian konsumen. Rating produk terbukti berpengaruh positif dan signifikan, di mana akumulasi skor bintang yang tinggi menjadi sinyal reputasi kilat bagi toko maupun produk. Hal ini memungkinkan konsumen secara cepat menyeleksi toko yang layak dipertimbangkan sebelum membaca ulasan lebih jauh, sehingga rating produk yang konsisten tinggi secara intuitif mendorong persepsi kualitas produk yang baik.</w:t>
      </w:r>
    </w:p>
    <w:p w14:paraId="30F263A7" w14:textId="77777777" w:rsidR="002E7531" w:rsidRPr="002E7531" w:rsidRDefault="002E7531" w:rsidP="002E7531">
      <w:pPr>
        <w:tabs>
          <w:tab w:val="left" w:pos="709"/>
        </w:tabs>
        <w:spacing w:after="0" w:line="360" w:lineRule="auto"/>
        <w:ind w:firstLine="709"/>
        <w:jc w:val="both"/>
        <w:rPr>
          <w:rFonts w:ascii="Times New Roman" w:hAnsi="Times New Roman" w:cs="Times New Roman"/>
          <w:color w:val="000000"/>
          <w:sz w:val="24"/>
          <w:szCs w:val="24"/>
          <w:lang w:val="en-ID"/>
        </w:rPr>
      </w:pPr>
      <w:r w:rsidRPr="002E7531">
        <w:rPr>
          <w:rFonts w:ascii="Times New Roman" w:hAnsi="Times New Roman" w:cs="Times New Roman"/>
          <w:color w:val="000000"/>
          <w:sz w:val="24"/>
          <w:szCs w:val="24"/>
          <w:lang w:val="en-ID"/>
        </w:rPr>
        <w:t xml:space="preserve">Sinergi antara ulasan online dan rating produk secara simultan menciptakan ekosistem reputasi digital yang sangat dominan terhadap keputusan pembelian, dengan tingkat kontribusi mencapai 99,0%. Pengujian secara bersama-sama ini membuktikan bahwa keputusan </w:t>
      </w:r>
      <w:r w:rsidRPr="002E7531">
        <w:rPr>
          <w:rFonts w:ascii="Times New Roman" w:hAnsi="Times New Roman" w:cs="Times New Roman"/>
          <w:color w:val="000000"/>
          <w:sz w:val="24"/>
          <w:szCs w:val="24"/>
          <w:lang w:val="en-ID"/>
        </w:rPr>
        <w:lastRenderedPageBreak/>
        <w:t>pembelian konsumen pada platform Shopee hampir sepenuhnya ditentukan oleh kombinasi antara indikator kuantitatif berupa skor rating bintang dan indikator kualitatif berupa deskripsi ulasan. Rating tinggi berhasil menarik perhatian awal konsumen, sedangkan ulasan rinci memberikan dorongan akhir yang mengeksekusi tindakan pembelian.</w:t>
      </w:r>
    </w:p>
    <w:p w14:paraId="322707BD" w14:textId="6A84A58A" w:rsidR="00D62187" w:rsidRPr="00306C47" w:rsidRDefault="00D62187" w:rsidP="00306C47">
      <w:pPr>
        <w:tabs>
          <w:tab w:val="left" w:pos="709"/>
        </w:tabs>
        <w:spacing w:after="0" w:line="360" w:lineRule="auto"/>
        <w:jc w:val="both"/>
        <w:rPr>
          <w:rFonts w:ascii="Times New Roman" w:hAnsi="Times New Roman" w:cs="Times New Roman"/>
          <w:b/>
          <w:bCs/>
          <w:color w:val="000000"/>
          <w:sz w:val="24"/>
          <w:szCs w:val="24"/>
          <w:lang w:val="en-US"/>
        </w:rPr>
      </w:pPr>
      <w:r w:rsidRPr="00306C47">
        <w:rPr>
          <w:rFonts w:ascii="Times New Roman" w:hAnsi="Times New Roman" w:cs="Times New Roman"/>
          <w:b/>
          <w:bCs/>
          <w:color w:val="000000"/>
          <w:sz w:val="24"/>
          <w:szCs w:val="24"/>
          <w:lang w:val="en-US"/>
        </w:rPr>
        <w:t>Saran</w:t>
      </w:r>
    </w:p>
    <w:p w14:paraId="208ED296" w14:textId="77777777" w:rsidR="002E7531" w:rsidRPr="002E7531" w:rsidRDefault="002E7531" w:rsidP="002E7531">
      <w:pPr>
        <w:spacing w:after="0" w:line="360" w:lineRule="auto"/>
        <w:ind w:firstLine="720"/>
        <w:jc w:val="both"/>
        <w:rPr>
          <w:rFonts w:ascii="Times New Roman" w:hAnsi="Times New Roman" w:cs="Times New Roman"/>
          <w:color w:val="000000"/>
          <w:sz w:val="24"/>
          <w:szCs w:val="24"/>
          <w:lang w:val="en-ID"/>
        </w:rPr>
      </w:pPr>
      <w:r w:rsidRPr="002E7531">
        <w:rPr>
          <w:rFonts w:ascii="Times New Roman" w:hAnsi="Times New Roman" w:cs="Times New Roman"/>
          <w:color w:val="000000"/>
          <w:sz w:val="24"/>
          <w:szCs w:val="24"/>
          <w:lang w:val="en-ID"/>
        </w:rPr>
        <w:t>Berdasarkan temuan penelitian, pembahasan, serta catatan teknis mengenai keterbatasan variasi jawaban dan multikolinearitas antar-variabel independen dalam penelitian ini, saran praktis ditujukan kepada pihak penjual dan penyedia platform e-commerce. Penjual diharapkan merespons secara cepat dan responsif setiap ulasan negatif yang masuk dalam kurun waktu 1 x 24 jam dengan memberikan solusi kompensasi, seperti ganti rugi atau pengembalian barang, guna menjaga agar nilai akumulasi rating produk tidak merosot di bawah skor 4,7. Sementara itu, pihak Shopee diharapkan dapat mengoptimalkan fitur filter ulasan agar calon pembeli dapat memilah ulasan berdasarkan spesifikasi produk (seperti ukuran, warna, atau bahan) secara lebih presisi, sehingga calon pembeli tidak menghabiskan waktu terlalu lama untuk memvalidasi kualitas barang.</w:t>
      </w:r>
    </w:p>
    <w:p w14:paraId="22319AA9" w14:textId="77777777" w:rsidR="002E7531" w:rsidRPr="002E7531" w:rsidRDefault="002E7531" w:rsidP="002E7531">
      <w:pPr>
        <w:spacing w:after="0" w:line="360" w:lineRule="auto"/>
        <w:ind w:firstLine="720"/>
        <w:jc w:val="both"/>
        <w:rPr>
          <w:rFonts w:ascii="Times New Roman" w:hAnsi="Times New Roman" w:cs="Times New Roman"/>
          <w:color w:val="000000"/>
          <w:sz w:val="24"/>
          <w:szCs w:val="24"/>
          <w:lang w:val="en-ID"/>
        </w:rPr>
      </w:pPr>
      <w:r w:rsidRPr="002E7531">
        <w:rPr>
          <w:rFonts w:ascii="Times New Roman" w:hAnsi="Times New Roman" w:cs="Times New Roman"/>
          <w:color w:val="000000"/>
          <w:sz w:val="24"/>
          <w:szCs w:val="24"/>
          <w:lang w:val="en-ID"/>
        </w:rPr>
        <w:t xml:space="preserve">Adapun untuk pengembangan akademis selanjutnya, peneliti berikutnya disarankan untuk memperluas cakupan model penelitian guna mengatasi keterbatasan teknis yang ada. Peneliti selanjutnya disarankan untuk menambah atau mengeksplorasi variabel independen lain yang tidak diteliti dalam model ini—seperti variabel harga, bebas ongkir, atau </w:t>
      </w:r>
      <w:r w:rsidRPr="002E7531">
        <w:rPr>
          <w:rFonts w:ascii="Times New Roman" w:hAnsi="Times New Roman" w:cs="Times New Roman"/>
          <w:i/>
          <w:iCs/>
          <w:color w:val="000000"/>
          <w:sz w:val="24"/>
          <w:szCs w:val="24"/>
          <w:lang w:val="en-ID"/>
        </w:rPr>
        <w:t>live streaming marketing</w:t>
      </w:r>
      <w:r w:rsidRPr="002E7531">
        <w:rPr>
          <w:rFonts w:ascii="Times New Roman" w:hAnsi="Times New Roman" w:cs="Times New Roman"/>
          <w:color w:val="000000"/>
          <w:sz w:val="24"/>
          <w:szCs w:val="24"/>
          <w:lang w:val="en-ID"/>
        </w:rPr>
        <w:t>—guna mengurai variansi kontribusi di luar indikator reputasi digital serta memberikan gambaran yang lebih komprehensif mengenai dinamika perilaku konsumen.</w:t>
      </w:r>
    </w:p>
    <w:p w14:paraId="29FFD721" w14:textId="77777777" w:rsidR="002E7531" w:rsidRDefault="002E7531" w:rsidP="00306C47">
      <w:pPr>
        <w:spacing w:after="0" w:line="360" w:lineRule="auto"/>
        <w:jc w:val="both"/>
        <w:rPr>
          <w:rFonts w:ascii="Times New Roman" w:hAnsi="Times New Roman" w:cs="Times New Roman"/>
          <w:color w:val="000000"/>
          <w:sz w:val="24"/>
          <w:szCs w:val="24"/>
          <w:lang w:val="en-ID"/>
        </w:rPr>
      </w:pPr>
    </w:p>
    <w:p w14:paraId="79CC0013" w14:textId="5F570FA3" w:rsidR="00724C91" w:rsidRPr="00306C47" w:rsidRDefault="00000000" w:rsidP="00306C47">
      <w:pPr>
        <w:spacing w:after="0" w:line="360" w:lineRule="auto"/>
        <w:jc w:val="both"/>
        <w:rPr>
          <w:rFonts w:ascii="Times New Roman" w:eastAsia="Times New Roman" w:hAnsi="Times New Roman" w:cs="Times New Roman"/>
          <w:b/>
          <w:sz w:val="24"/>
          <w:szCs w:val="24"/>
        </w:rPr>
      </w:pPr>
      <w:r w:rsidRPr="00306C47">
        <w:rPr>
          <w:rFonts w:ascii="Times New Roman" w:eastAsia="Times New Roman" w:hAnsi="Times New Roman" w:cs="Times New Roman"/>
          <w:b/>
          <w:color w:val="000000"/>
          <w:sz w:val="24"/>
          <w:szCs w:val="24"/>
        </w:rPr>
        <w:t>DAFTAR REFERENSI</w:t>
      </w:r>
    </w:p>
    <w:p w14:paraId="730CC776"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Asih, E. M. (2024). Analisis pada Shopee sebagai e-commerce terpopuler di Indonesia. </w:t>
      </w:r>
      <w:r w:rsidRPr="00D62187">
        <w:rPr>
          <w:rFonts w:ascii="Times New Roman" w:eastAsia="Times New Roman" w:hAnsi="Times New Roman" w:cs="Times New Roman"/>
          <w:i/>
          <w:iCs/>
          <w:color w:val="222222"/>
          <w:sz w:val="24"/>
          <w:szCs w:val="24"/>
          <w:lang w:val="en-US"/>
        </w:rPr>
        <w:t>Jurnal Ekonomi Bisnis Antartika, 2</w:t>
      </w:r>
      <w:r w:rsidRPr="00D62187">
        <w:rPr>
          <w:rFonts w:ascii="Times New Roman" w:eastAsia="Times New Roman" w:hAnsi="Times New Roman" w:cs="Times New Roman"/>
          <w:color w:val="222222"/>
          <w:sz w:val="24"/>
          <w:szCs w:val="24"/>
          <w:lang w:val="en-US"/>
        </w:rPr>
        <w:t>(1), 73–79.</w:t>
      </w:r>
    </w:p>
    <w:p w14:paraId="4C4CE457"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Dewi, S., Marpaung, N., &amp; Siregar, O. M. (2025). Pengaruh online customer review dan rating terhadap minat beli produk pada layanan aplikasi Shopee. </w:t>
      </w:r>
      <w:r w:rsidRPr="00D62187">
        <w:rPr>
          <w:rFonts w:ascii="Times New Roman" w:eastAsia="Times New Roman" w:hAnsi="Times New Roman" w:cs="Times New Roman"/>
          <w:i/>
          <w:iCs/>
          <w:color w:val="222222"/>
          <w:sz w:val="24"/>
          <w:szCs w:val="24"/>
          <w:lang w:val="en-US"/>
        </w:rPr>
        <w:t>Jurnal Ilmiah Wahana Pendidikan, 11</w:t>
      </w:r>
      <w:r w:rsidRPr="00D62187">
        <w:rPr>
          <w:rFonts w:ascii="Times New Roman" w:eastAsia="Times New Roman" w:hAnsi="Times New Roman" w:cs="Times New Roman"/>
          <w:color w:val="222222"/>
          <w:sz w:val="24"/>
          <w:szCs w:val="24"/>
          <w:lang w:val="en-US"/>
        </w:rPr>
        <w:t>(9.C), 178–192.</w:t>
      </w:r>
    </w:p>
    <w:p w14:paraId="3CE0BBCA"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Fadhlillah, A. D., &amp; Hidayati, R. (2022). Analisis pengaruh ulasan pelanggan, citra merk, dan intensitas promosi terhadap pembuatan keputusan pembelian (Studi empiris pada pelanggan e-commerce Shopee di Padang Panjang). </w:t>
      </w:r>
      <w:r w:rsidRPr="00D62187">
        <w:rPr>
          <w:rFonts w:ascii="Times New Roman" w:eastAsia="Times New Roman" w:hAnsi="Times New Roman" w:cs="Times New Roman"/>
          <w:i/>
          <w:iCs/>
          <w:color w:val="222222"/>
          <w:sz w:val="24"/>
          <w:szCs w:val="24"/>
          <w:lang w:val="en-US"/>
        </w:rPr>
        <w:t>Diponegoro Journal of Management, 11</w:t>
      </w:r>
      <w:r w:rsidRPr="00D62187">
        <w:rPr>
          <w:rFonts w:ascii="Times New Roman" w:eastAsia="Times New Roman" w:hAnsi="Times New Roman" w:cs="Times New Roman"/>
          <w:color w:val="222222"/>
          <w:sz w:val="24"/>
          <w:szCs w:val="24"/>
          <w:lang w:val="en-US"/>
        </w:rPr>
        <w:t>(5).</w:t>
      </w:r>
    </w:p>
    <w:p w14:paraId="14911A97"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Gunawan, D. (2022a). </w:t>
      </w:r>
      <w:r w:rsidRPr="00D62187">
        <w:rPr>
          <w:rFonts w:ascii="Times New Roman" w:eastAsia="Times New Roman" w:hAnsi="Times New Roman" w:cs="Times New Roman"/>
          <w:i/>
          <w:iCs/>
          <w:color w:val="222222"/>
          <w:sz w:val="24"/>
          <w:szCs w:val="24"/>
          <w:lang w:val="en-US"/>
        </w:rPr>
        <w:t>Keputusan pembelian konsumen marketplace Shopee berbasis social media marketing</w:t>
      </w:r>
      <w:r w:rsidRPr="00D62187">
        <w:rPr>
          <w:rFonts w:ascii="Times New Roman" w:eastAsia="Times New Roman" w:hAnsi="Times New Roman" w:cs="Times New Roman"/>
          <w:color w:val="222222"/>
          <w:sz w:val="24"/>
          <w:szCs w:val="24"/>
          <w:lang w:val="en-US"/>
        </w:rPr>
        <w:t>. PT Inovasi Pratama Internasional.</w:t>
      </w:r>
    </w:p>
    <w:p w14:paraId="1DB5BD0B"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Hartanto, B., &amp; Indriyani, L. (2022). </w:t>
      </w:r>
      <w:r w:rsidRPr="00D62187">
        <w:rPr>
          <w:rFonts w:ascii="Times New Roman" w:eastAsia="Times New Roman" w:hAnsi="Times New Roman" w:cs="Times New Roman"/>
          <w:i/>
          <w:iCs/>
          <w:color w:val="222222"/>
          <w:sz w:val="24"/>
          <w:szCs w:val="24"/>
          <w:lang w:val="en-US"/>
        </w:rPr>
        <w:t>Minat beli di marketplace Shopee</w:t>
      </w:r>
      <w:r w:rsidRPr="00D62187">
        <w:rPr>
          <w:rFonts w:ascii="Times New Roman" w:eastAsia="Times New Roman" w:hAnsi="Times New Roman" w:cs="Times New Roman"/>
          <w:color w:val="222222"/>
          <w:sz w:val="24"/>
          <w:szCs w:val="24"/>
          <w:lang w:val="en-US"/>
        </w:rPr>
        <w:t>. PT Inovasi Pratama Internasional.</w:t>
      </w:r>
    </w:p>
    <w:p w14:paraId="60220C96"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lastRenderedPageBreak/>
        <w:t xml:space="preserve">Hasta, N., Salam, S., Nurjannah, N., Rahman, A., &amp; Ansar, A. (2024). Pengaruh ulasan online dan tagline gratis ongkir terhadap minat pembelian e-commerce pada mahasiswa Sinjai. </w:t>
      </w:r>
      <w:r w:rsidRPr="00D62187">
        <w:rPr>
          <w:rFonts w:ascii="Times New Roman" w:eastAsia="Times New Roman" w:hAnsi="Times New Roman" w:cs="Times New Roman"/>
          <w:i/>
          <w:iCs/>
          <w:color w:val="222222"/>
          <w:sz w:val="24"/>
          <w:szCs w:val="24"/>
          <w:lang w:val="en-US"/>
        </w:rPr>
        <w:t>Jurnal Asy-Syarikah: Jurnal Lembaga Keuangan, Ekonomi dan Bisnis Islam, 6</w:t>
      </w:r>
      <w:r w:rsidRPr="00D62187">
        <w:rPr>
          <w:rFonts w:ascii="Times New Roman" w:eastAsia="Times New Roman" w:hAnsi="Times New Roman" w:cs="Times New Roman"/>
          <w:color w:val="222222"/>
          <w:sz w:val="24"/>
          <w:szCs w:val="24"/>
          <w:lang w:val="en-US"/>
        </w:rPr>
        <w:t>(1), 15–26.</w:t>
      </w:r>
    </w:p>
    <w:p w14:paraId="1549BC2C"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Herdinda, Y. P., Bari, A., Izzati, A. U., Permatasari, I., Manoren, A., &amp; Akbar, D. R. (2026). Peranan ulasan secara daring dan rating terhadap keputusan pembelian paket wisata. </w:t>
      </w:r>
      <w:r w:rsidRPr="00D62187">
        <w:rPr>
          <w:rFonts w:ascii="Times New Roman" w:eastAsia="Times New Roman" w:hAnsi="Times New Roman" w:cs="Times New Roman"/>
          <w:i/>
          <w:iCs/>
          <w:color w:val="222222"/>
          <w:sz w:val="24"/>
          <w:szCs w:val="24"/>
          <w:lang w:val="en-US"/>
        </w:rPr>
        <w:t>Jurnal Ilmu Manajemen, 15</w:t>
      </w:r>
      <w:r w:rsidRPr="00D62187">
        <w:rPr>
          <w:rFonts w:ascii="Times New Roman" w:eastAsia="Times New Roman" w:hAnsi="Times New Roman" w:cs="Times New Roman"/>
          <w:color w:val="222222"/>
          <w:sz w:val="24"/>
          <w:szCs w:val="24"/>
          <w:lang w:val="en-US"/>
        </w:rPr>
        <w:t>(2), 49–62.</w:t>
      </w:r>
    </w:p>
    <w:p w14:paraId="48C4AA1E"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Indra, D., Zahra, H. M., Setiono, S., &amp; Pratama, D. R. P. (2022). Pengaruh e-rating dan e-review dengan e-trust sebagai mediasi terhadap keputusan pembelian (Studi pada pengguna Lazada di Dago, Bandung). </w:t>
      </w:r>
      <w:r w:rsidRPr="00D62187">
        <w:rPr>
          <w:rFonts w:ascii="Times New Roman" w:eastAsia="Times New Roman" w:hAnsi="Times New Roman" w:cs="Times New Roman"/>
          <w:i/>
          <w:iCs/>
          <w:color w:val="222222"/>
          <w:sz w:val="24"/>
          <w:szCs w:val="24"/>
          <w:lang w:val="en-US"/>
        </w:rPr>
        <w:t>Ekonomis: Journal of Economics and Business, 6</w:t>
      </w:r>
      <w:r w:rsidRPr="00D62187">
        <w:rPr>
          <w:rFonts w:ascii="Times New Roman" w:eastAsia="Times New Roman" w:hAnsi="Times New Roman" w:cs="Times New Roman"/>
          <w:color w:val="222222"/>
          <w:sz w:val="24"/>
          <w:szCs w:val="24"/>
          <w:lang w:val="en-US"/>
        </w:rPr>
        <w:t>(2), 452–458.</w:t>
      </w:r>
    </w:p>
    <w:p w14:paraId="3BBF1B56"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Jabat, D. E. B., Tarigan, L. L., Purba, M., &amp; Purba, M. (2022). Pemanfaatan platform e-commerce melalui marketplace sebagai upaya peningkatan penjualan. </w:t>
      </w:r>
      <w:r w:rsidRPr="00D62187">
        <w:rPr>
          <w:rFonts w:ascii="Times New Roman" w:eastAsia="Times New Roman" w:hAnsi="Times New Roman" w:cs="Times New Roman"/>
          <w:i/>
          <w:iCs/>
          <w:color w:val="222222"/>
          <w:sz w:val="24"/>
          <w:szCs w:val="24"/>
          <w:lang w:val="en-US"/>
        </w:rPr>
        <w:t>Skylandsea Profesional Jurnal Ekonomi, Bisnis dan Teknologi, 2</w:t>
      </w:r>
      <w:r w:rsidRPr="00D62187">
        <w:rPr>
          <w:rFonts w:ascii="Times New Roman" w:eastAsia="Times New Roman" w:hAnsi="Times New Roman" w:cs="Times New Roman"/>
          <w:color w:val="222222"/>
          <w:sz w:val="24"/>
          <w:szCs w:val="24"/>
          <w:lang w:val="en-US"/>
        </w:rPr>
        <w:t>(2), 16–21.</w:t>
      </w:r>
    </w:p>
    <w:p w14:paraId="2D88954D"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Kamil, I., &amp; Miranda, T. (2024). Literature review: Pengaruh e-commerce terhadap UMKM pada era new normal. </w:t>
      </w:r>
      <w:r w:rsidRPr="00D62187">
        <w:rPr>
          <w:rFonts w:ascii="Times New Roman" w:eastAsia="Times New Roman" w:hAnsi="Times New Roman" w:cs="Times New Roman"/>
          <w:i/>
          <w:iCs/>
          <w:color w:val="222222"/>
          <w:sz w:val="24"/>
          <w:szCs w:val="24"/>
          <w:lang w:val="en-US"/>
        </w:rPr>
        <w:t>JEDBUS (Journal of Economic and Digital Business), 1</w:t>
      </w:r>
      <w:r w:rsidRPr="00D62187">
        <w:rPr>
          <w:rFonts w:ascii="Times New Roman" w:eastAsia="Times New Roman" w:hAnsi="Times New Roman" w:cs="Times New Roman"/>
          <w:color w:val="222222"/>
          <w:sz w:val="24"/>
          <w:szCs w:val="24"/>
          <w:lang w:val="en-US"/>
        </w:rPr>
        <w:t>(1), 35–43.</w:t>
      </w:r>
    </w:p>
    <w:p w14:paraId="6BD46364"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Khoirunisa, F. (2024). Pengaruh customers online review, customers online rating, dan harga produk terhadap keputusan pembelian melalui marketplace Shopee, </w:t>
      </w:r>
      <w:r w:rsidRPr="00D62187">
        <w:rPr>
          <w:rFonts w:ascii="Times New Roman" w:eastAsia="Times New Roman" w:hAnsi="Times New Roman" w:cs="Times New Roman"/>
          <w:i/>
          <w:iCs/>
          <w:color w:val="222222"/>
          <w:sz w:val="24"/>
          <w:szCs w:val="24"/>
          <w:lang w:val="en-US"/>
        </w:rPr>
        <w:t>07</w:t>
      </w:r>
      <w:r w:rsidRPr="00D62187">
        <w:rPr>
          <w:rFonts w:ascii="Times New Roman" w:eastAsia="Times New Roman" w:hAnsi="Times New Roman" w:cs="Times New Roman"/>
          <w:color w:val="222222"/>
          <w:sz w:val="24"/>
          <w:szCs w:val="24"/>
          <w:lang w:val="en-US"/>
        </w:rPr>
        <w:t>, 456–469.</w:t>
      </w:r>
    </w:p>
    <w:p w14:paraId="4DF5EAEA"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Lisa, O., Husna, S., &amp; Sabena, D. (2026). The effect of online customer reviews and ratings on consumer purchase decisions on Shopee e-commerce, </w:t>
      </w:r>
      <w:r w:rsidRPr="00D62187">
        <w:rPr>
          <w:rFonts w:ascii="Times New Roman" w:eastAsia="Times New Roman" w:hAnsi="Times New Roman" w:cs="Times New Roman"/>
          <w:i/>
          <w:iCs/>
          <w:color w:val="222222"/>
          <w:sz w:val="24"/>
          <w:szCs w:val="24"/>
          <w:lang w:val="en-US"/>
        </w:rPr>
        <w:t>8</w:t>
      </w:r>
      <w:r w:rsidRPr="00D62187">
        <w:rPr>
          <w:rFonts w:ascii="Times New Roman" w:eastAsia="Times New Roman" w:hAnsi="Times New Roman" w:cs="Times New Roman"/>
          <w:color w:val="222222"/>
          <w:sz w:val="24"/>
          <w:szCs w:val="24"/>
          <w:lang w:val="en-US"/>
        </w:rPr>
        <w:t>(1), 160–169. https://doi.org/10.61992/jiem.v8i1.200</w:t>
      </w:r>
    </w:p>
    <w:p w14:paraId="6E41E8F3"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Maghfiroh, F. M., Natalina, S. A., &amp; Efendi, R. (2023). Transformasi ekonomi digital: Connection integration e-commerce dan s-commerce dalam upaya perkembangan ekonomi berkelanjutan. </w:t>
      </w:r>
      <w:r w:rsidRPr="00D62187">
        <w:rPr>
          <w:rFonts w:ascii="Times New Roman" w:eastAsia="Times New Roman" w:hAnsi="Times New Roman" w:cs="Times New Roman"/>
          <w:i/>
          <w:iCs/>
          <w:color w:val="222222"/>
          <w:sz w:val="24"/>
          <w:szCs w:val="24"/>
          <w:lang w:val="en-US"/>
        </w:rPr>
        <w:t>Proceedings of Islamic Economics, Business, and Philanthropy, 2</w:t>
      </w:r>
      <w:r w:rsidRPr="00D62187">
        <w:rPr>
          <w:rFonts w:ascii="Times New Roman" w:eastAsia="Times New Roman" w:hAnsi="Times New Roman" w:cs="Times New Roman"/>
          <w:color w:val="222222"/>
          <w:sz w:val="24"/>
          <w:szCs w:val="24"/>
          <w:lang w:val="en-US"/>
        </w:rPr>
        <w:t>(1), 1–10.</w:t>
      </w:r>
    </w:p>
    <w:p w14:paraId="7192993A"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Mardikaningsih, R., &amp; Riski, M. (2026). Daya saing UMKM di ShopeeFood: Bagaimana rating dan review mempengaruhi keputusan pembelian pada restoran non-franchise. </w:t>
      </w:r>
      <w:r w:rsidRPr="00D62187">
        <w:rPr>
          <w:rFonts w:ascii="Times New Roman" w:eastAsia="Times New Roman" w:hAnsi="Times New Roman" w:cs="Times New Roman"/>
          <w:i/>
          <w:iCs/>
          <w:color w:val="222222"/>
          <w:sz w:val="24"/>
          <w:szCs w:val="24"/>
          <w:lang w:val="en-US"/>
        </w:rPr>
        <w:t>Jurnal Mahasiswa Manajemen dan Akuntansi, 5</w:t>
      </w:r>
      <w:r w:rsidRPr="00D62187">
        <w:rPr>
          <w:rFonts w:ascii="Times New Roman" w:eastAsia="Times New Roman" w:hAnsi="Times New Roman" w:cs="Times New Roman"/>
          <w:color w:val="222222"/>
          <w:sz w:val="24"/>
          <w:szCs w:val="24"/>
          <w:lang w:val="en-US"/>
        </w:rPr>
        <w:t>(1), 657–676.</w:t>
      </w:r>
    </w:p>
    <w:p w14:paraId="200D3617"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Mayangsari, M., &amp; Aminah, S. (2022). Pengaruh penilaian produk, promosi dan layanan COD (bayar di tempat) terhadap keputusan pembelian pada marketplace Shopee di Sidoarjo. </w:t>
      </w:r>
      <w:r w:rsidRPr="00D62187">
        <w:rPr>
          <w:rFonts w:ascii="Times New Roman" w:eastAsia="Times New Roman" w:hAnsi="Times New Roman" w:cs="Times New Roman"/>
          <w:i/>
          <w:iCs/>
          <w:color w:val="222222"/>
          <w:sz w:val="24"/>
          <w:szCs w:val="24"/>
          <w:lang w:val="en-US"/>
        </w:rPr>
        <w:t>Ekonomis: Journal of Economics and Business, 6</w:t>
      </w:r>
      <w:r w:rsidRPr="00D62187">
        <w:rPr>
          <w:rFonts w:ascii="Times New Roman" w:eastAsia="Times New Roman" w:hAnsi="Times New Roman" w:cs="Times New Roman"/>
          <w:color w:val="222222"/>
          <w:sz w:val="24"/>
          <w:szCs w:val="24"/>
          <w:lang w:val="en-US"/>
        </w:rPr>
        <w:t>(2), 498–505.</w:t>
      </w:r>
    </w:p>
    <w:p w14:paraId="35E0D91D"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Permana, A., &amp; Arianty, N. (2025). Pengaruh online customer review dan online costumer rating terhadap keputusan pembelian produk fashion dengan trust sebagai variabel intervening pada marketplace Shoppee di Kota Medan. </w:t>
      </w:r>
      <w:r w:rsidRPr="00D62187">
        <w:rPr>
          <w:rFonts w:ascii="Times New Roman" w:eastAsia="Times New Roman" w:hAnsi="Times New Roman" w:cs="Times New Roman"/>
          <w:i/>
          <w:iCs/>
          <w:color w:val="222222"/>
          <w:sz w:val="24"/>
          <w:szCs w:val="24"/>
          <w:lang w:val="en-US"/>
        </w:rPr>
        <w:t>Jurnal Ekonomi Bisnis, Manajemen dan Akuntansi (JEBMA), 5</w:t>
      </w:r>
      <w:r w:rsidRPr="00D62187">
        <w:rPr>
          <w:rFonts w:ascii="Times New Roman" w:eastAsia="Times New Roman" w:hAnsi="Times New Roman" w:cs="Times New Roman"/>
          <w:color w:val="222222"/>
          <w:sz w:val="24"/>
          <w:szCs w:val="24"/>
          <w:lang w:val="en-US"/>
        </w:rPr>
        <w:t>(2), 553–563.</w:t>
      </w:r>
    </w:p>
    <w:p w14:paraId="0DF5EF53"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Putri, A. A., Rahadatul’Aisyi, L., Permatasari, P. D., &amp; Iskandar, T. (2024). Analisis perilaku mahasiswi sebagai konsumen muslim terhadap daya beli produk online di e-commerce Shopee. </w:t>
      </w:r>
      <w:r w:rsidRPr="00D62187">
        <w:rPr>
          <w:rFonts w:ascii="Times New Roman" w:eastAsia="Times New Roman" w:hAnsi="Times New Roman" w:cs="Times New Roman"/>
          <w:i/>
          <w:iCs/>
          <w:color w:val="222222"/>
          <w:sz w:val="24"/>
          <w:szCs w:val="24"/>
          <w:lang w:val="en-US"/>
        </w:rPr>
        <w:t>ESENSI: Jurnal Manajemen Bisnis</w:t>
      </w:r>
      <w:r w:rsidRPr="00D62187">
        <w:rPr>
          <w:rFonts w:ascii="Times New Roman" w:eastAsia="Times New Roman" w:hAnsi="Times New Roman" w:cs="Times New Roman"/>
          <w:color w:val="222222"/>
          <w:sz w:val="24"/>
          <w:szCs w:val="24"/>
          <w:lang w:val="en-US"/>
        </w:rPr>
        <w:t>, 8–24.</w:t>
      </w:r>
    </w:p>
    <w:p w14:paraId="2EEB0910"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Sukirman, R., &amp; Kumalasari, F. (2023). Pengaruh online customer review dan online customer rating terhadap keputusan pembelian konsumen pada marketplace Shopee. </w:t>
      </w:r>
      <w:r w:rsidRPr="00D62187">
        <w:rPr>
          <w:rFonts w:ascii="Times New Roman" w:eastAsia="Times New Roman" w:hAnsi="Times New Roman" w:cs="Times New Roman"/>
          <w:i/>
          <w:iCs/>
          <w:color w:val="222222"/>
          <w:sz w:val="24"/>
          <w:szCs w:val="24"/>
          <w:lang w:val="en-US"/>
        </w:rPr>
        <w:t>Journal of Trends Economics and Accounting Research, 4</w:t>
      </w:r>
      <w:r w:rsidRPr="00D62187">
        <w:rPr>
          <w:rFonts w:ascii="Times New Roman" w:eastAsia="Times New Roman" w:hAnsi="Times New Roman" w:cs="Times New Roman"/>
          <w:color w:val="222222"/>
          <w:sz w:val="24"/>
          <w:szCs w:val="24"/>
          <w:lang w:val="en-US"/>
        </w:rPr>
        <w:t>(1), 152–159.</w:t>
      </w:r>
    </w:p>
    <w:p w14:paraId="09C77059"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lastRenderedPageBreak/>
        <w:t xml:space="preserve">Setiawan, A., &amp; Nurlela, A. (2025). Peran ulasan pelanggan daring dan kualitas produk dalam membentuk kepercayaan konsumen pada penjual produk kecantikan dan perawatan diri di Shopee. </w:t>
      </w:r>
      <w:r w:rsidRPr="00D62187">
        <w:rPr>
          <w:rFonts w:ascii="Times New Roman" w:eastAsia="Times New Roman" w:hAnsi="Times New Roman" w:cs="Times New Roman"/>
          <w:i/>
          <w:iCs/>
          <w:color w:val="222222"/>
          <w:sz w:val="24"/>
          <w:szCs w:val="24"/>
          <w:lang w:val="en-US"/>
        </w:rPr>
        <w:t>Jurnal Masyarakat Digital, 2</w:t>
      </w:r>
      <w:r w:rsidRPr="00D62187">
        <w:rPr>
          <w:rFonts w:ascii="Times New Roman" w:eastAsia="Times New Roman" w:hAnsi="Times New Roman" w:cs="Times New Roman"/>
          <w:color w:val="222222"/>
          <w:sz w:val="24"/>
          <w:szCs w:val="24"/>
          <w:lang w:val="en-US"/>
        </w:rPr>
        <w:t>(1), 41–59.</w:t>
      </w:r>
    </w:p>
    <w:p w14:paraId="432DCF63"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Syaifudin, A., Yahya, M., Putri, N., Angelica, R., Akbar, S., Khalil, S., &amp; Ardina, T. (2025). E-commerce dalam transformasi digital: Menciptakan peluang baru berkelanjutan untuk bisnis modern. </w:t>
      </w:r>
      <w:r w:rsidRPr="00D62187">
        <w:rPr>
          <w:rFonts w:ascii="Times New Roman" w:eastAsia="Times New Roman" w:hAnsi="Times New Roman" w:cs="Times New Roman"/>
          <w:i/>
          <w:iCs/>
          <w:color w:val="222222"/>
          <w:sz w:val="24"/>
          <w:szCs w:val="24"/>
          <w:lang w:val="en-US"/>
        </w:rPr>
        <w:t>Jurnal Pembelajaran Pemberdayaan Masyarakat (JP2M), 6</w:t>
      </w:r>
      <w:r w:rsidRPr="00D62187">
        <w:rPr>
          <w:rFonts w:ascii="Times New Roman" w:eastAsia="Times New Roman" w:hAnsi="Times New Roman" w:cs="Times New Roman"/>
          <w:color w:val="222222"/>
          <w:sz w:val="24"/>
          <w:szCs w:val="24"/>
          <w:lang w:val="en-US"/>
        </w:rPr>
        <w:t>(4), 1074–1084.</w:t>
      </w:r>
    </w:p>
    <w:p w14:paraId="4F79E6A0"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Wahyuni, S., Asmuni, A., &amp; Anggraini, T. (2023). Analisis maqashid dan maslahah transaksi e-commerce di Indonesia. </w:t>
      </w:r>
      <w:r w:rsidRPr="00D62187">
        <w:rPr>
          <w:rFonts w:ascii="Times New Roman" w:eastAsia="Times New Roman" w:hAnsi="Times New Roman" w:cs="Times New Roman"/>
          <w:i/>
          <w:iCs/>
          <w:color w:val="222222"/>
          <w:sz w:val="24"/>
          <w:szCs w:val="24"/>
          <w:lang w:val="en-US"/>
        </w:rPr>
        <w:t>Jurnal Riset Pendidikan Ekonomi, 8</w:t>
      </w:r>
      <w:r w:rsidRPr="00D62187">
        <w:rPr>
          <w:rFonts w:ascii="Times New Roman" w:eastAsia="Times New Roman" w:hAnsi="Times New Roman" w:cs="Times New Roman"/>
          <w:color w:val="222222"/>
          <w:sz w:val="24"/>
          <w:szCs w:val="24"/>
          <w:lang w:val="en-US"/>
        </w:rPr>
        <w:t>(2), 124–133.</w:t>
      </w:r>
    </w:p>
    <w:p w14:paraId="129163EA" w14:textId="77777777" w:rsidR="00D62187" w:rsidRPr="00D62187" w:rsidRDefault="00D62187" w:rsidP="002E7531">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20" w:line="240" w:lineRule="auto"/>
        <w:ind w:left="720" w:hanging="720"/>
        <w:jc w:val="both"/>
        <w:rPr>
          <w:rFonts w:ascii="Times New Roman" w:eastAsia="Times New Roman" w:hAnsi="Times New Roman" w:cs="Times New Roman"/>
          <w:color w:val="222222"/>
          <w:sz w:val="24"/>
          <w:szCs w:val="24"/>
          <w:lang w:val="en-US"/>
        </w:rPr>
      </w:pPr>
      <w:r w:rsidRPr="00D62187">
        <w:rPr>
          <w:rFonts w:ascii="Times New Roman" w:eastAsia="Times New Roman" w:hAnsi="Times New Roman" w:cs="Times New Roman"/>
          <w:color w:val="222222"/>
          <w:sz w:val="24"/>
          <w:szCs w:val="24"/>
          <w:lang w:val="en-US"/>
        </w:rPr>
        <w:t xml:space="preserve">Yanti, I., Nasution, M. I. P., &amp; Sundari, S. S. A. (2023). Peran Shopee affiliate terhadap peluang kerja. </w:t>
      </w:r>
      <w:r w:rsidRPr="00D62187">
        <w:rPr>
          <w:rFonts w:ascii="Times New Roman" w:eastAsia="Times New Roman" w:hAnsi="Times New Roman" w:cs="Times New Roman"/>
          <w:i/>
          <w:iCs/>
          <w:color w:val="222222"/>
          <w:sz w:val="24"/>
          <w:szCs w:val="24"/>
          <w:lang w:val="en-US"/>
        </w:rPr>
        <w:t>Jurnal Ekonomi Manajemen dan Bisnis (JEMB), 2</w:t>
      </w:r>
      <w:r w:rsidRPr="00D62187">
        <w:rPr>
          <w:rFonts w:ascii="Times New Roman" w:eastAsia="Times New Roman" w:hAnsi="Times New Roman" w:cs="Times New Roman"/>
          <w:color w:val="222222"/>
          <w:sz w:val="24"/>
          <w:szCs w:val="24"/>
          <w:lang w:val="en-US"/>
        </w:rPr>
        <w:t>(1).</w:t>
      </w:r>
    </w:p>
    <w:p w14:paraId="5C1392F7" w14:textId="64E5BB58" w:rsidR="00724C91" w:rsidRPr="009063C0" w:rsidRDefault="00724C91" w:rsidP="009063C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360" w:lineRule="auto"/>
        <w:jc w:val="both"/>
        <w:rPr>
          <w:rFonts w:ascii="Times New Roman" w:eastAsia="Times New Roman" w:hAnsi="Times New Roman" w:cs="Times New Roman"/>
          <w:color w:val="222222"/>
          <w:sz w:val="24"/>
          <w:szCs w:val="24"/>
        </w:rPr>
      </w:pPr>
    </w:p>
    <w:sectPr w:rsidR="00724C91" w:rsidRPr="009063C0" w:rsidSect="00611D48">
      <w:headerReference w:type="even" r:id="rId17"/>
      <w:headerReference w:type="default" r:id="rId18"/>
      <w:footerReference w:type="default" r:id="rId19"/>
      <w:headerReference w:type="first" r:id="rId20"/>
      <w:footerReference w:type="first" r:id="rId21"/>
      <w:pgSz w:w="11906" w:h="16838"/>
      <w:pgMar w:top="1440" w:right="1440" w:bottom="1440" w:left="1440" w:header="0" w:footer="0" w:gutter="0"/>
      <w:pgNumType w:start="43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3BD9D" w14:textId="77777777" w:rsidR="004859BB" w:rsidRDefault="004859BB">
      <w:pPr>
        <w:spacing w:line="240" w:lineRule="auto"/>
      </w:pPr>
      <w:r>
        <w:separator/>
      </w:r>
    </w:p>
  </w:endnote>
  <w:endnote w:type="continuationSeparator" w:id="0">
    <w:p w14:paraId="5A921E29" w14:textId="77777777" w:rsidR="004859BB" w:rsidRDefault="004859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re Baskerville">
    <w:altName w:val="Times New Roman"/>
    <w:charset w:val="00"/>
    <w:family w:val="auto"/>
    <w:pitch w:val="variable"/>
    <w:sig w:usb0="A00000BF" w:usb1="50000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20"/>
        <w:szCs w:val="20"/>
        <w:lang w:val="en-ID" w:eastAsia="en-ID"/>
      </w:rPr>
      <w:id w:val="-2078731622"/>
      <w:docPartObj>
        <w:docPartGallery w:val="Page Numbers (Bottom of Page)"/>
        <w:docPartUnique/>
      </w:docPartObj>
    </w:sdtPr>
    <w:sdtContent>
      <w:p w14:paraId="25D2E622" w14:textId="77777777" w:rsidR="00611D48" w:rsidRPr="00F56D11" w:rsidRDefault="00611D48" w:rsidP="00611D48">
        <w:pPr>
          <w:tabs>
            <w:tab w:val="center" w:pos="4680"/>
            <w:tab w:val="right" w:pos="9360"/>
          </w:tabs>
          <w:jc w:val="both"/>
          <w:rPr>
            <w:rFonts w:ascii="Tahoma" w:hAnsi="Tahoma" w:cs="Tahoma"/>
            <w:sz w:val="20"/>
            <w:szCs w:val="20"/>
            <w:lang w:val="en-ID" w:eastAsia="en-ID"/>
          </w:rPr>
        </w:pPr>
        <w:r w:rsidRPr="00F56D11">
          <w:rPr>
            <w:rFonts w:ascii="Tahoma" w:hAnsi="Tahoma" w:cs="Tahoma"/>
            <w:noProof/>
            <w:sz w:val="20"/>
            <w:szCs w:val="20"/>
            <w:lang w:val="en-US"/>
          </w:rPr>
          <mc:AlternateContent>
            <mc:Choice Requires="wps">
              <w:drawing>
                <wp:anchor distT="0" distB="0" distL="114297" distR="114297" simplePos="0" relativeHeight="251666432" behindDoc="0" locked="0" layoutInCell="1" allowOverlap="1" wp14:anchorId="16B6A558" wp14:editId="77F1E962">
                  <wp:simplePos x="0" y="0"/>
                  <wp:positionH relativeFrom="column">
                    <wp:posOffset>336020</wp:posOffset>
                  </wp:positionH>
                  <wp:positionV relativeFrom="paragraph">
                    <wp:posOffset>-74930</wp:posOffset>
                  </wp:positionV>
                  <wp:extent cx="0" cy="327660"/>
                  <wp:effectExtent l="0" t="0" r="38100" b="34290"/>
                  <wp:wrapNone/>
                  <wp:docPr id="29"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766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A20E73D" id="Straight Connector 15" o:spid="_x0000_s1026" style="position:absolute;z-index:25166643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6.45pt,-5.9pt" to="26.4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" strokecolor="windowText" strokeweight="1pt">
                  <v:stroke joinstyle="miter"/>
                  <o:lock v:ext="edit" shapetype="f"/>
                </v:line>
              </w:pict>
            </mc:Fallback>
          </mc:AlternateContent>
        </w:r>
        <w:r w:rsidRPr="00F56D11">
          <w:rPr>
            <w:rFonts w:ascii="Tahoma" w:eastAsia="Tahoma" w:hAnsi="Tahoma" w:cs="Tahoma"/>
            <w:kern w:val="2"/>
            <w:sz w:val="20"/>
            <w:szCs w:val="20"/>
            <w:lang w:val="en-ID" w:eastAsia="ja-JP"/>
          </w:rPr>
          <w:fldChar w:fldCharType="begin"/>
        </w:r>
        <w:r w:rsidRPr="00F56D11">
          <w:rPr>
            <w:rFonts w:ascii="Tahoma" w:eastAsia="Tahoma" w:hAnsi="Tahoma" w:cs="Tahoma"/>
            <w:kern w:val="2"/>
            <w:sz w:val="20"/>
            <w:szCs w:val="20"/>
            <w:lang w:val="en-ID" w:eastAsia="ja-JP"/>
          </w:rPr>
          <w:instrText>PAGE</w:instrText>
        </w:r>
        <w:r w:rsidRPr="00F56D11">
          <w:rPr>
            <w:rFonts w:ascii="Tahoma" w:eastAsia="Tahoma" w:hAnsi="Tahoma" w:cs="Tahoma"/>
            <w:kern w:val="2"/>
            <w:sz w:val="20"/>
            <w:szCs w:val="20"/>
            <w:lang w:val="en-ID" w:eastAsia="ja-JP"/>
          </w:rPr>
          <w:fldChar w:fldCharType="separate"/>
        </w:r>
        <w:r>
          <w:rPr>
            <w:rFonts w:ascii="Tahoma" w:eastAsia="Tahoma" w:hAnsi="Tahoma" w:cs="Tahoma"/>
            <w:kern w:val="2"/>
            <w:sz w:val="20"/>
            <w:szCs w:val="20"/>
            <w:lang w:val="en-ID" w:eastAsia="ja-JP"/>
          </w:rPr>
          <w:t>196</w:t>
        </w:r>
        <w:r w:rsidRPr="00F56D11">
          <w:rPr>
            <w:rFonts w:ascii="Tahoma" w:eastAsia="Tahoma" w:hAnsi="Tahoma" w:cs="Tahoma"/>
            <w:kern w:val="2"/>
            <w:sz w:val="20"/>
            <w:szCs w:val="20"/>
            <w:lang w:val="en-ID" w:eastAsia="ja-JP"/>
          </w:rPr>
          <w:fldChar w:fldCharType="end"/>
        </w:r>
        <w:r w:rsidRPr="00F56D11">
          <w:rPr>
            <w:rFonts w:ascii="Tahoma" w:eastAsia="Tahoma" w:hAnsi="Tahoma" w:cs="Tahoma"/>
            <w:kern w:val="2"/>
            <w:sz w:val="20"/>
            <w:szCs w:val="20"/>
            <w:lang w:val="en-ID" w:eastAsia="ja-JP"/>
          </w:rPr>
          <w:t xml:space="preserve">        </w:t>
        </w:r>
        <w:r w:rsidRPr="00F56D11">
          <w:rPr>
            <w:rFonts w:ascii="Tahoma" w:eastAsia="Tahoma" w:hAnsi="Tahoma" w:cs="Tahoma"/>
            <w:b/>
            <w:kern w:val="2"/>
            <w:sz w:val="20"/>
            <w:szCs w:val="20"/>
            <w:lang w:val="en-ID" w:eastAsia="ja-JP"/>
          </w:rPr>
          <w:t xml:space="preserve">Menawan - </w:t>
        </w:r>
        <w:r w:rsidRPr="00F56D11">
          <w:rPr>
            <w:rFonts w:ascii="Tahoma" w:eastAsia="Tahoma" w:hAnsi="Tahoma" w:cs="Tahoma"/>
            <w:bCs/>
            <w:kern w:val="2"/>
            <w:sz w:val="20"/>
            <w:szCs w:val="20"/>
            <w:lang w:val="en-ID" w:eastAsia="ja-JP"/>
          </w:rPr>
          <w:t xml:space="preserve">Volume 4, Nomor. </w:t>
        </w:r>
        <w:r>
          <w:rPr>
            <w:rFonts w:ascii="Tahoma" w:eastAsia="Tahoma" w:hAnsi="Tahoma" w:cs="Tahoma"/>
            <w:bCs/>
            <w:kern w:val="2"/>
            <w:sz w:val="20"/>
            <w:szCs w:val="20"/>
            <w:lang w:eastAsia="ja-JP"/>
          </w:rPr>
          <w:t>5</w:t>
        </w:r>
        <w:r w:rsidRPr="00F56D11">
          <w:rPr>
            <w:rFonts w:ascii="Tahoma" w:eastAsia="Tahoma" w:hAnsi="Tahoma" w:cs="Tahoma"/>
            <w:bCs/>
            <w:kern w:val="2"/>
            <w:sz w:val="20"/>
            <w:szCs w:val="20"/>
            <w:lang w:val="en-ID" w:eastAsia="ja-JP"/>
          </w:rPr>
          <w:t xml:space="preserve">, </w:t>
        </w:r>
        <w:r>
          <w:rPr>
            <w:rFonts w:ascii="Tahoma" w:eastAsia="Tahoma" w:hAnsi="Tahoma" w:cs="Tahoma"/>
            <w:bCs/>
            <w:kern w:val="2"/>
            <w:sz w:val="20"/>
            <w:szCs w:val="20"/>
            <w:lang w:eastAsia="ja-JP"/>
          </w:rPr>
          <w:t>September</w:t>
        </w:r>
        <w:r w:rsidRPr="00F56D11">
          <w:rPr>
            <w:rFonts w:ascii="Tahoma" w:eastAsia="Tahoma" w:hAnsi="Tahoma" w:cs="Tahoma"/>
            <w:bCs/>
            <w:kern w:val="2"/>
            <w:sz w:val="20"/>
            <w:szCs w:val="20"/>
            <w:lang w:val="en-ID" w:eastAsia="ja-JP"/>
          </w:rPr>
          <w:t xml:space="preserve"> 2026</w:t>
        </w:r>
      </w:p>
    </w:sdtContent>
  </w:sdt>
  <w:p w14:paraId="26D3642C" w14:textId="77777777" w:rsidR="00611D48" w:rsidRPr="00E93E5F" w:rsidRDefault="00611D48" w:rsidP="00611D48">
    <w:pPr>
      <w:pStyle w:val="Footer"/>
      <w:rPr>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7E056" w14:textId="63C79CA0" w:rsidR="00724C91" w:rsidRDefault="00000000">
    <w:pPr>
      <w:pBdr>
        <w:top w:val="single" w:sz="4" w:space="1" w:color="000000"/>
      </w:pBdr>
      <w:spacing w:after="0" w:line="240" w:lineRule="auto"/>
      <w:rPr>
        <w:rFonts w:asciiTheme="minorHAnsi" w:eastAsia="Arial" w:hAnsiTheme="minorHAnsi" w:cstheme="minorHAnsi"/>
        <w:i/>
        <w:color w:val="000000"/>
        <w:sz w:val="20"/>
        <w:szCs w:val="20"/>
        <w:lang w:val="sv-SE"/>
      </w:rPr>
    </w:pPr>
    <w:r>
      <w:rPr>
        <w:rFonts w:asciiTheme="minorHAnsi" w:eastAsia="Arial" w:hAnsiTheme="minorHAnsi" w:cstheme="minorHAnsi"/>
        <w:i/>
        <w:color w:val="000000"/>
        <w:sz w:val="20"/>
        <w:szCs w:val="20"/>
        <w:lang w:val="sv-SE"/>
      </w:rPr>
      <w:t xml:space="preserve">Naskah Masuk: </w:t>
    </w:r>
    <w:r w:rsidR="00611D48">
      <w:rPr>
        <w:rFonts w:asciiTheme="minorHAnsi" w:eastAsia="Arial" w:hAnsiTheme="minorHAnsi" w:cstheme="minorHAnsi"/>
        <w:i/>
        <w:color w:val="000000"/>
        <w:sz w:val="20"/>
        <w:szCs w:val="20"/>
        <w:lang w:val="sv-SE"/>
      </w:rPr>
      <w:t>18 Juli</w:t>
    </w:r>
    <w:r>
      <w:rPr>
        <w:rFonts w:asciiTheme="minorHAnsi" w:eastAsia="Arial" w:hAnsiTheme="minorHAnsi" w:cstheme="minorHAnsi"/>
        <w:i/>
        <w:color w:val="000000"/>
        <w:sz w:val="20"/>
        <w:szCs w:val="20"/>
      </w:rPr>
      <w:t xml:space="preserve"> 202</w:t>
    </w:r>
    <w:r w:rsidR="00611D48">
      <w:rPr>
        <w:rFonts w:asciiTheme="minorHAnsi" w:eastAsia="Arial" w:hAnsiTheme="minorHAnsi" w:cstheme="minorHAnsi"/>
        <w:i/>
        <w:color w:val="000000"/>
        <w:sz w:val="20"/>
        <w:szCs w:val="20"/>
      </w:rPr>
      <w:t>6</w:t>
    </w:r>
    <w:r>
      <w:rPr>
        <w:rFonts w:asciiTheme="minorHAnsi" w:eastAsia="Arial" w:hAnsiTheme="minorHAnsi" w:cstheme="minorHAnsi"/>
        <w:i/>
        <w:color w:val="000000"/>
        <w:sz w:val="20"/>
        <w:szCs w:val="20"/>
      </w:rPr>
      <w:t>;  Revisi</w:t>
    </w:r>
    <w:r>
      <w:rPr>
        <w:rFonts w:asciiTheme="minorHAnsi" w:eastAsia="Arial" w:hAnsiTheme="minorHAnsi" w:cstheme="minorHAnsi"/>
        <w:i/>
        <w:color w:val="000000"/>
        <w:sz w:val="20"/>
        <w:szCs w:val="20"/>
        <w:lang w:val="sv-SE"/>
      </w:rPr>
      <w:t xml:space="preserve">: </w:t>
    </w:r>
    <w:r w:rsidR="00611D48">
      <w:rPr>
        <w:rFonts w:asciiTheme="minorHAnsi" w:eastAsia="Arial" w:hAnsiTheme="minorHAnsi" w:cstheme="minorHAnsi"/>
        <w:i/>
        <w:color w:val="000000"/>
        <w:sz w:val="20"/>
        <w:szCs w:val="20"/>
        <w:lang w:val="sv-SE"/>
      </w:rPr>
      <w:t>22 Agustus</w:t>
    </w:r>
    <w:r>
      <w:rPr>
        <w:rFonts w:asciiTheme="minorHAnsi" w:eastAsia="Arial" w:hAnsiTheme="minorHAnsi" w:cstheme="minorHAnsi"/>
        <w:i/>
        <w:color w:val="000000"/>
        <w:sz w:val="20"/>
        <w:szCs w:val="20"/>
      </w:rPr>
      <w:t xml:space="preserve"> 202</w:t>
    </w:r>
    <w:r w:rsidR="00611D48">
      <w:rPr>
        <w:rFonts w:asciiTheme="minorHAnsi" w:eastAsia="Arial" w:hAnsiTheme="minorHAnsi" w:cstheme="minorHAnsi"/>
        <w:i/>
        <w:color w:val="000000"/>
        <w:sz w:val="20"/>
        <w:szCs w:val="20"/>
      </w:rPr>
      <w:t>6</w:t>
    </w:r>
    <w:r>
      <w:rPr>
        <w:rFonts w:asciiTheme="minorHAnsi" w:eastAsia="Arial" w:hAnsiTheme="minorHAnsi" w:cstheme="minorHAnsi"/>
        <w:i/>
        <w:color w:val="000000"/>
        <w:sz w:val="20"/>
        <w:szCs w:val="20"/>
      </w:rPr>
      <w:t xml:space="preserve">;  </w:t>
    </w:r>
    <w:r>
      <w:rPr>
        <w:rFonts w:asciiTheme="minorHAnsi" w:eastAsia="Arial" w:hAnsiTheme="minorHAnsi" w:cstheme="minorHAnsi"/>
        <w:i/>
        <w:color w:val="000000"/>
        <w:sz w:val="20"/>
        <w:szCs w:val="20"/>
        <w:lang w:val="sv-SE"/>
      </w:rPr>
      <w:t xml:space="preserve">Diterima: </w:t>
    </w:r>
    <w:r w:rsidR="00611D48">
      <w:rPr>
        <w:rFonts w:asciiTheme="minorHAnsi" w:eastAsia="Arial" w:hAnsiTheme="minorHAnsi" w:cstheme="minorHAnsi"/>
        <w:i/>
        <w:color w:val="000000"/>
        <w:sz w:val="20"/>
        <w:szCs w:val="20"/>
        <w:lang w:val="sv-SE"/>
      </w:rPr>
      <w:t>26 September</w:t>
    </w:r>
    <w:r>
      <w:rPr>
        <w:rFonts w:asciiTheme="minorHAnsi" w:eastAsia="Arial" w:hAnsiTheme="minorHAnsi" w:cstheme="minorHAnsi"/>
        <w:i/>
        <w:color w:val="000000"/>
        <w:sz w:val="20"/>
        <w:szCs w:val="20"/>
      </w:rPr>
      <w:t xml:space="preserve"> 202</w:t>
    </w:r>
    <w:r w:rsidR="00611D48">
      <w:rPr>
        <w:rFonts w:asciiTheme="minorHAnsi" w:eastAsia="Arial" w:hAnsiTheme="minorHAnsi" w:cstheme="minorHAnsi"/>
        <w:i/>
        <w:color w:val="000000"/>
        <w:sz w:val="20"/>
        <w:szCs w:val="20"/>
      </w:rPr>
      <w:t>6</w:t>
    </w:r>
    <w:r>
      <w:rPr>
        <w:rFonts w:asciiTheme="minorHAnsi" w:eastAsia="Arial" w:hAnsiTheme="minorHAnsi" w:cstheme="minorHAnsi"/>
        <w:i/>
        <w:color w:val="000000"/>
        <w:sz w:val="20"/>
        <w:szCs w:val="20"/>
      </w:rPr>
      <w:t xml:space="preserve">; </w:t>
    </w:r>
    <w:r w:rsidRPr="00611D48">
      <w:rPr>
        <w:rFonts w:asciiTheme="minorHAnsi" w:eastAsia="Arial" w:hAnsiTheme="minorHAnsi" w:cstheme="minorHAnsi"/>
        <w:i/>
        <w:color w:val="000000"/>
        <w:sz w:val="20"/>
        <w:szCs w:val="20"/>
        <w:lang w:val="sv-SE"/>
      </w:rPr>
      <w:t xml:space="preserve">Terbit: </w:t>
    </w:r>
    <w:r w:rsidR="00611D48">
      <w:rPr>
        <w:rFonts w:asciiTheme="minorHAnsi" w:eastAsia="Arial" w:hAnsiTheme="minorHAnsi" w:cstheme="minorHAnsi"/>
        <w:i/>
        <w:color w:val="000000"/>
        <w:sz w:val="20"/>
        <w:szCs w:val="20"/>
        <w:lang w:val="sv-SE"/>
      </w:rPr>
      <w:t>30 September</w:t>
    </w:r>
    <w:r>
      <w:rPr>
        <w:rFonts w:asciiTheme="minorHAnsi" w:eastAsia="Arial" w:hAnsiTheme="minorHAnsi" w:cstheme="minorHAnsi"/>
        <w:i/>
        <w:color w:val="000000"/>
        <w:sz w:val="20"/>
        <w:szCs w:val="20"/>
      </w:rPr>
      <w:t xml:space="preserve"> 202</w:t>
    </w:r>
    <w:r w:rsidR="00611D48">
      <w:rPr>
        <w:rFonts w:asciiTheme="minorHAnsi" w:eastAsia="Arial" w:hAnsiTheme="minorHAnsi" w:cstheme="minorHAnsi"/>
        <w:i/>
        <w:color w:val="000000"/>
        <w:sz w:val="20"/>
        <w:szCs w:val="20"/>
        <w:lang w:val="sv-SE"/>
      </w:rPr>
      <w:t>6</w:t>
    </w:r>
    <w:r>
      <w:rPr>
        <w:rFonts w:asciiTheme="minorHAnsi" w:eastAsia="Arial" w:hAnsiTheme="minorHAnsi" w:cstheme="minorHAnsi"/>
        <w:i/>
        <w:color w:val="000000"/>
        <w:sz w:val="20"/>
        <w:szCs w:val="20"/>
        <w:lang w:val="sv-SE"/>
      </w:rPr>
      <w:t xml:space="preserve">  </w:t>
    </w:r>
  </w:p>
  <w:p w14:paraId="19260D6D" w14:textId="77777777" w:rsidR="00724C91" w:rsidRDefault="00724C91">
    <w:pPr>
      <w:pBdr>
        <w:top w:val="single" w:sz="4" w:space="1" w:color="000000"/>
      </w:pBdr>
      <w:spacing w:after="0" w:line="240" w:lineRule="auto"/>
      <w:rPr>
        <w:rFonts w:ascii="Libre Baskerville" w:eastAsia="Libre Baskerville" w:hAnsi="Libre Baskerville" w:cs="Libre Baskerville"/>
        <w:color w:val="000000"/>
        <w:sz w:val="20"/>
        <w:szCs w:val="20"/>
      </w:rPr>
    </w:pPr>
  </w:p>
  <w:p w14:paraId="63DDBB54" w14:textId="77777777" w:rsidR="00724C91" w:rsidRDefault="00000000">
    <w:pPr>
      <w:pBdr>
        <w:top w:val="single" w:sz="4" w:space="1" w:color="000000"/>
      </w:pBdr>
      <w:spacing w:after="0" w:line="240" w:lineRule="auto"/>
      <w:rPr>
        <w:rFonts w:ascii="Libre Baskerville" w:eastAsia="Libre Baskerville" w:hAnsi="Libre Baskerville" w:cs="Libre Baskerville"/>
        <w:color w:val="000000"/>
        <w:sz w:val="20"/>
        <w:szCs w:val="20"/>
      </w:rPr>
    </w:pPr>
    <w:r>
      <w:rPr>
        <w:noProof/>
        <w:lang w:eastAsia="id-ID"/>
      </w:rPr>
      <mc:AlternateContent>
        <mc:Choice Requires="wps">
          <w:drawing>
            <wp:anchor distT="0" distB="0" distL="114300" distR="114300" simplePos="0" relativeHeight="251659264" behindDoc="0" locked="0" layoutInCell="1" allowOverlap="1" wp14:anchorId="0C3CC589" wp14:editId="1272D0D2">
              <wp:simplePos x="0" y="0"/>
              <wp:positionH relativeFrom="margin">
                <wp:align>right</wp:align>
              </wp:positionH>
              <wp:positionV relativeFrom="paragraph">
                <wp:posOffset>6350</wp:posOffset>
              </wp:positionV>
              <wp:extent cx="581025" cy="201295"/>
              <wp:effectExtent l="0" t="0" r="0" b="8255"/>
              <wp:wrapNone/>
              <wp:docPr id="658" name="Rectangle 658"/>
              <wp:cNvGraphicFramePr/>
              <a:graphic xmlns:a="http://schemas.openxmlformats.org/drawingml/2006/main">
                <a:graphicData uri="http://schemas.microsoft.com/office/word/2010/wordprocessingShape">
                  <wps:wsp>
                    <wps:cNvSpPr/>
                    <wps:spPr>
                      <a:xfrm rot="10800000" flipH="1">
                        <a:off x="0" y="0"/>
                        <a:ext cx="581025" cy="201296"/>
                      </a:xfrm>
                      <a:prstGeom prst="rect">
                        <a:avLst/>
                      </a:prstGeom>
                      <a:noFill/>
                      <a:ln>
                        <a:noFill/>
                      </a:ln>
                    </wps:spPr>
                    <wps:txbx>
                      <w:txbxContent>
                        <w:p w14:paraId="77188D32" w14:textId="77777777" w:rsidR="00724C91" w:rsidRDefault="00724C91">
                          <w:pPr>
                            <w:spacing w:line="275" w:lineRule="auto"/>
                            <w:jc w:val="center"/>
                          </w:pPr>
                        </w:p>
                      </w:txbxContent>
                    </wps:txbx>
                    <wps:bodyPr spcFirstLastPara="1" wrap="square" lIns="91425" tIns="0" rIns="91425" bIns="0" anchor="t" anchorCtr="0">
                      <a:noAutofit/>
                    </wps:bodyPr>
                  </wps:wsp>
                </a:graphicData>
              </a:graphic>
            </wp:anchor>
          </w:drawing>
        </mc:Choice>
        <mc:Fallback>
          <w:pict>
            <v:rect w14:anchorId="0C3CC589" id="Rectangle 658" o:spid="_x0000_s1026" style="position:absolute;margin-left:-5.45pt;margin-top:.5pt;width:45.75pt;height:15.85pt;rotation:180;flip:x;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" filled="f" stroked="f">
              <v:textbox inset="2.53958mm,0,2.53958mm,0">
                <w:txbxContent>
                  <w:p w14:paraId="77188D32" w14:textId="77777777" w:rsidR="00724C91" w:rsidRDefault="00724C91">
                    <w:pPr>
                      <w:spacing w:line="275" w:lineRule="auto"/>
                      <w:jc w:val="center"/>
                    </w:pPr>
                  </w:p>
                </w:txbxContent>
              </v:textbox>
              <w10:wrap anchorx="margin"/>
            </v:rect>
          </w:pict>
        </mc:Fallback>
      </mc:AlternateContent>
    </w:r>
  </w:p>
  <w:p w14:paraId="4C687037" w14:textId="77777777" w:rsidR="00724C91" w:rsidRDefault="00724C91">
    <w:pPr>
      <w:pBdr>
        <w:top w:val="single" w:sz="4" w:space="1" w:color="000000"/>
      </w:pBdr>
      <w:spacing w:after="0" w:line="240" w:lineRule="auto"/>
      <w:rPr>
        <w:rFonts w:ascii="Libre Baskerville" w:eastAsia="Libre Baskerville" w:hAnsi="Libre Baskerville" w:cs="Libre Baskerville"/>
        <w:i/>
        <w:color w:val="000000"/>
        <w:sz w:val="20"/>
        <w:szCs w:val="20"/>
      </w:rPr>
    </w:pPr>
  </w:p>
  <w:p w14:paraId="5DA5BAA1" w14:textId="77777777" w:rsidR="00724C91" w:rsidRDefault="00724C91">
    <w:pPr>
      <w:tabs>
        <w:tab w:val="center" w:pos="4513"/>
        <w:tab w:val="right" w:pos="9026"/>
      </w:tabs>
      <w:spacing w:after="340" w:line="240" w:lineRule="auto"/>
      <w:rPr>
        <w:rFonts w:ascii="Libre Baskerville" w:eastAsia="Libre Baskerville" w:hAnsi="Libre Baskerville" w:cs="Libre Baskerville"/>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15C02" w14:textId="77777777" w:rsidR="004859BB" w:rsidRDefault="004859BB">
      <w:pPr>
        <w:spacing w:after="0"/>
      </w:pPr>
      <w:r>
        <w:separator/>
      </w:r>
    </w:p>
  </w:footnote>
  <w:footnote w:type="continuationSeparator" w:id="0">
    <w:p w14:paraId="11956DF2" w14:textId="77777777" w:rsidR="004859BB" w:rsidRDefault="004859B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AB6A8" w14:textId="7BD089B4" w:rsidR="00724C91" w:rsidRDefault="00724C91" w:rsidP="00611D48">
    <w:pPr>
      <w:pStyle w:val="Header"/>
      <w:jc w:val="right"/>
    </w:pPr>
  </w:p>
  <w:p w14:paraId="470D2698" w14:textId="77777777" w:rsidR="00611D48" w:rsidRDefault="00611D48" w:rsidP="00611D48">
    <w:pPr>
      <w:pStyle w:val="Header"/>
      <w:jc w:val="right"/>
    </w:pPr>
  </w:p>
  <w:p w14:paraId="19168653" w14:textId="381DD7F0" w:rsidR="00611D48" w:rsidRPr="00611D48" w:rsidRDefault="00611D48" w:rsidP="00611D48">
    <w:pPr>
      <w:pStyle w:val="Header"/>
      <w:jc w:val="right"/>
      <w:rPr>
        <w:rFonts w:ascii="Cambria" w:hAnsi="Cambria"/>
      </w:rPr>
    </w:pPr>
    <w:r w:rsidRPr="00611D48">
      <w:rPr>
        <w:rFonts w:ascii="Cambria" w:hAnsi="Cambria"/>
        <w:lang w:val="de-DE"/>
      </w:rPr>
      <w:t>e-ISSN: 3025-4728, p-ISSN: 3025-5899, Hal 430-445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525E" w14:textId="77777777" w:rsidR="00724C91" w:rsidRPr="00611D48" w:rsidRDefault="00724C91" w:rsidP="00611D48">
    <w:pPr>
      <w:pStyle w:val="Header"/>
      <w:jc w:val="right"/>
      <w:rPr>
        <w:rFonts w:ascii="Arial" w:hAnsi="Arial" w:cs="Arial"/>
        <w:i/>
        <w:iCs/>
        <w:sz w:val="18"/>
        <w:szCs w:val="18"/>
      </w:rPr>
    </w:pPr>
  </w:p>
  <w:p w14:paraId="7AD852F5" w14:textId="77777777" w:rsidR="00611D48" w:rsidRPr="00611D48" w:rsidRDefault="00611D48" w:rsidP="00611D48">
    <w:pPr>
      <w:pStyle w:val="Header"/>
      <w:jc w:val="right"/>
      <w:rPr>
        <w:rFonts w:ascii="Arial" w:hAnsi="Arial" w:cs="Arial"/>
        <w:i/>
        <w:iCs/>
        <w:sz w:val="18"/>
        <w:szCs w:val="18"/>
      </w:rPr>
    </w:pPr>
  </w:p>
  <w:p w14:paraId="331E0686" w14:textId="312C54D1" w:rsidR="00611D48" w:rsidRPr="00611D48" w:rsidRDefault="00611D48" w:rsidP="00611D48">
    <w:pPr>
      <w:pStyle w:val="Header"/>
      <w:jc w:val="right"/>
      <w:rPr>
        <w:rFonts w:ascii="Arial" w:hAnsi="Arial" w:cs="Arial"/>
        <w:i/>
        <w:iCs/>
        <w:sz w:val="14"/>
        <w:szCs w:val="14"/>
      </w:rPr>
    </w:pPr>
    <w:r w:rsidRPr="00611D48">
      <w:rPr>
        <w:rFonts w:ascii="Arial" w:hAnsi="Arial" w:cs="Arial"/>
        <w:i/>
        <w:iCs/>
        <w:sz w:val="18"/>
        <w:szCs w:val="18"/>
      </w:rPr>
      <w:t>Pengaruh Ulasan Online dan Rating Produk terhadap Keputusan Pembelian Konsumen pada Platfrom Shopee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6E757" w14:textId="77777777" w:rsidR="00611D48" w:rsidRDefault="00611D48" w:rsidP="00611D48">
    <w:pPr>
      <w:widowControl w:val="0"/>
      <w:pBdr>
        <w:bottom w:val="single" w:sz="4" w:space="1" w:color="auto"/>
      </w:pBdr>
      <w:tabs>
        <w:tab w:val="center" w:pos="4680"/>
      </w:tabs>
      <w:autoSpaceDE w:val="0"/>
      <w:autoSpaceDN w:val="0"/>
      <w:spacing w:after="0" w:line="240" w:lineRule="auto"/>
      <w:jc w:val="right"/>
      <w:rPr>
        <w:rFonts w:ascii="Cambria" w:eastAsia="MS Mincho" w:hAnsi="Cambria" w:cs="Arial"/>
        <w:b/>
        <w:bCs/>
        <w:kern w:val="2"/>
        <w:lang w:val="sv-SE" w:eastAsia="ja-JP"/>
      </w:rPr>
    </w:pPr>
    <w:bookmarkStart w:id="0" w:name="_Hlk171489566"/>
    <w:bookmarkStart w:id="1" w:name="_Hlk171489567"/>
  </w:p>
  <w:p w14:paraId="0555E9CC" w14:textId="77777777" w:rsidR="00611D48" w:rsidRPr="0047598A" w:rsidRDefault="00611D48" w:rsidP="00611D48">
    <w:pPr>
      <w:widowControl w:val="0"/>
      <w:pBdr>
        <w:bottom w:val="single" w:sz="4" w:space="1" w:color="auto"/>
      </w:pBdr>
      <w:tabs>
        <w:tab w:val="center" w:pos="4680"/>
      </w:tabs>
      <w:autoSpaceDE w:val="0"/>
      <w:autoSpaceDN w:val="0"/>
      <w:spacing w:after="0" w:line="240" w:lineRule="auto"/>
      <w:jc w:val="right"/>
      <w:rPr>
        <w:rFonts w:ascii="Cambria" w:eastAsia="MS Mincho" w:hAnsi="Cambria" w:cs="Arial"/>
        <w:b/>
        <w:bCs/>
        <w:kern w:val="2"/>
        <w:lang w:val="sv-SE" w:eastAsia="ja-JP"/>
      </w:rPr>
    </w:pPr>
    <w:r w:rsidRPr="0047598A">
      <w:rPr>
        <w:rFonts w:ascii="Cambria" w:eastAsia="MS Mincho" w:hAnsi="Cambria" w:cs="Arial"/>
        <w:b/>
        <w:bCs/>
        <w:kern w:val="2"/>
        <w:lang w:val="sv-SE" w:eastAsia="ja-JP"/>
      </w:rPr>
      <w:t xml:space="preserve">Menawan: Jurnal Riset dan Publikasi Ilmu Ekonomi </w:t>
    </w:r>
  </w:p>
  <w:p w14:paraId="4BF6EDE2" w14:textId="77777777" w:rsidR="00611D48" w:rsidRPr="0047598A" w:rsidRDefault="00611D48" w:rsidP="00611D48">
    <w:pPr>
      <w:widowControl w:val="0"/>
      <w:pBdr>
        <w:bottom w:val="single" w:sz="4" w:space="1" w:color="auto"/>
      </w:pBdr>
      <w:tabs>
        <w:tab w:val="center" w:pos="4680"/>
        <w:tab w:val="right" w:pos="9360"/>
      </w:tabs>
      <w:autoSpaceDE w:val="0"/>
      <w:autoSpaceDN w:val="0"/>
      <w:spacing w:after="0" w:line="240" w:lineRule="auto"/>
      <w:jc w:val="right"/>
      <w:rPr>
        <w:rFonts w:ascii="Cambria" w:eastAsia="MS Mincho" w:hAnsi="Cambria" w:cs="Arial"/>
        <w:b/>
        <w:bCs/>
        <w:kern w:val="2"/>
        <w:lang w:val="en-US" w:eastAsia="ja-JP"/>
      </w:rPr>
    </w:pPr>
    <w:r w:rsidRPr="0047598A">
      <w:rPr>
        <w:rFonts w:ascii="Cambria" w:eastAsia="MS Mincho" w:hAnsi="Cambria" w:cs="Arial"/>
        <w:b/>
        <w:bCs/>
        <w:kern w:val="2"/>
        <w:lang w:val="en-US" w:eastAsia="ja-JP"/>
      </w:rPr>
      <w:t xml:space="preserve">Volume. 4, Nomor. </w:t>
    </w:r>
    <w:r>
      <w:rPr>
        <w:rFonts w:ascii="Cambria" w:eastAsia="MS Mincho" w:hAnsi="Cambria" w:cs="Arial"/>
        <w:b/>
        <w:bCs/>
        <w:kern w:val="2"/>
        <w:lang w:eastAsia="ja-JP"/>
      </w:rPr>
      <w:t>5</w:t>
    </w:r>
    <w:r w:rsidRPr="0047598A">
      <w:rPr>
        <w:rFonts w:ascii="Cambria" w:eastAsia="MS Mincho" w:hAnsi="Cambria" w:cs="Arial"/>
        <w:b/>
        <w:bCs/>
        <w:kern w:val="2"/>
        <w:lang w:val="en-US" w:eastAsia="ja-JP"/>
      </w:rPr>
      <w:t xml:space="preserve"> </w:t>
    </w:r>
    <w:r>
      <w:rPr>
        <w:rFonts w:ascii="Cambria" w:eastAsia="MS Mincho" w:hAnsi="Cambria" w:cs="Arial"/>
        <w:b/>
        <w:bCs/>
        <w:kern w:val="2"/>
        <w:lang w:eastAsia="ja-JP"/>
      </w:rPr>
      <w:t>September</w:t>
    </w:r>
    <w:r w:rsidRPr="0047598A">
      <w:rPr>
        <w:rFonts w:ascii="Cambria" w:eastAsia="MS Mincho" w:hAnsi="Cambria" w:cs="Arial"/>
        <w:b/>
        <w:bCs/>
        <w:kern w:val="2"/>
        <w:lang w:val="en-US" w:eastAsia="ja-JP"/>
      </w:rPr>
      <w:t xml:space="preserve"> 2026</w:t>
    </w:r>
  </w:p>
  <w:p w14:paraId="5B10C879" w14:textId="557C6E7D" w:rsidR="00611D48" w:rsidRPr="0047598A" w:rsidRDefault="00611D48" w:rsidP="00611D48">
    <w:pPr>
      <w:widowControl w:val="0"/>
      <w:pBdr>
        <w:bottom w:val="single" w:sz="4" w:space="1" w:color="auto"/>
      </w:pBdr>
      <w:tabs>
        <w:tab w:val="center" w:pos="4680"/>
        <w:tab w:val="right" w:pos="9360"/>
      </w:tabs>
      <w:autoSpaceDE w:val="0"/>
      <w:autoSpaceDN w:val="0"/>
      <w:spacing w:after="0" w:line="240" w:lineRule="auto"/>
      <w:jc w:val="right"/>
      <w:rPr>
        <w:rFonts w:ascii="Cambria" w:eastAsia="MS Mincho" w:hAnsi="Cambria" w:cs="Arial"/>
        <w:kern w:val="2"/>
        <w:lang w:eastAsia="ja-JP"/>
      </w:rPr>
    </w:pPr>
    <w:r w:rsidRPr="0047598A">
      <w:rPr>
        <w:rFonts w:ascii="Cambria" w:eastAsia="MS Mincho" w:hAnsi="Cambria" w:cs="Arial"/>
        <w:noProof/>
        <w:kern w:val="2"/>
        <w:lang w:val="en-US"/>
      </w:rPr>
      <w:drawing>
        <wp:anchor distT="0" distB="0" distL="114300" distR="114300" simplePos="0" relativeHeight="251664384" behindDoc="0" locked="0" layoutInCell="1" allowOverlap="1" wp14:anchorId="4EB13165" wp14:editId="7EC0C9C0">
          <wp:simplePos x="0" y="0"/>
          <wp:positionH relativeFrom="column">
            <wp:posOffset>0</wp:posOffset>
          </wp:positionH>
          <wp:positionV relativeFrom="paragraph">
            <wp:posOffset>121285</wp:posOffset>
          </wp:positionV>
          <wp:extent cx="809625" cy="323850"/>
          <wp:effectExtent l="0" t="0" r="9525" b="0"/>
          <wp:wrapNone/>
          <wp:docPr id="103047772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598A">
      <w:rPr>
        <w:rFonts w:ascii="Cambria" w:eastAsia="MS Mincho" w:hAnsi="Cambria" w:cs="Arial"/>
        <w:noProof/>
        <w:kern w:val="2"/>
        <w:lang w:val="en-US"/>
      </w:rPr>
      <w:drawing>
        <wp:anchor distT="0" distB="0" distL="114300" distR="114300" simplePos="0" relativeHeight="251663360" behindDoc="0" locked="0" layoutInCell="1" allowOverlap="1" wp14:anchorId="4508D7B1" wp14:editId="7F476E66">
          <wp:simplePos x="0" y="0"/>
          <wp:positionH relativeFrom="column">
            <wp:posOffset>828040</wp:posOffset>
          </wp:positionH>
          <wp:positionV relativeFrom="paragraph">
            <wp:posOffset>151977</wp:posOffset>
          </wp:positionV>
          <wp:extent cx="838200" cy="295275"/>
          <wp:effectExtent l="0" t="0" r="0" b="9525"/>
          <wp:wrapNone/>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598A">
      <w:rPr>
        <w:rFonts w:ascii="Cambria" w:eastAsia="MS Mincho" w:hAnsi="Cambria" w:cs="Arial"/>
        <w:kern w:val="2"/>
        <w:lang w:val="de-DE" w:eastAsia="ja-JP"/>
      </w:rPr>
      <w:t xml:space="preserve">e-ISSN: 3025-4728, p-ISSN: 3025-5899, Hal </w:t>
    </w:r>
    <w:r>
      <w:rPr>
        <w:rFonts w:ascii="Cambria" w:eastAsia="MS Mincho" w:hAnsi="Cambria" w:cs="Arial"/>
        <w:kern w:val="2"/>
        <w:lang w:val="de-DE" w:eastAsia="ja-JP"/>
      </w:rPr>
      <w:t>430-445</w:t>
    </w:r>
  </w:p>
  <w:p w14:paraId="2DE7ADD6" w14:textId="76E897A3" w:rsidR="00611D48" w:rsidRPr="0047598A" w:rsidRDefault="00611D48" w:rsidP="00611D48">
    <w:pPr>
      <w:widowControl w:val="0"/>
      <w:pBdr>
        <w:bottom w:val="single" w:sz="4" w:space="1" w:color="auto"/>
      </w:pBdr>
      <w:tabs>
        <w:tab w:val="center" w:pos="4680"/>
        <w:tab w:val="right" w:pos="9360"/>
      </w:tabs>
      <w:autoSpaceDE w:val="0"/>
      <w:autoSpaceDN w:val="0"/>
      <w:spacing w:after="0" w:line="240" w:lineRule="auto"/>
      <w:jc w:val="right"/>
      <w:rPr>
        <w:rFonts w:ascii="Cambria" w:eastAsia="MS Mincho" w:hAnsi="Cambria" w:cs="Arial"/>
        <w:color w:val="0563C1"/>
        <w:kern w:val="2"/>
        <w:sz w:val="20"/>
        <w:szCs w:val="20"/>
        <w:u w:val="single"/>
        <w:lang w:val="en-US" w:eastAsia="ja-JP"/>
      </w:rPr>
    </w:pPr>
    <w:r w:rsidRPr="0047598A">
      <w:rPr>
        <w:rFonts w:ascii="Cambria" w:eastAsia="MS Mincho" w:hAnsi="Cambria" w:cs="Arial"/>
        <w:kern w:val="2"/>
        <w:lang w:val="en-US" w:eastAsia="ja-JP"/>
      </w:rPr>
      <w:t xml:space="preserve">DOI: </w:t>
    </w:r>
    <w:r>
      <w:rPr>
        <w:rFonts w:ascii="Cambria" w:eastAsia="MS Mincho" w:hAnsi="Cambria" w:cs="Arial"/>
        <w:color w:val="0563C1"/>
        <w:kern w:val="2"/>
        <w:u w:val="single"/>
        <w:lang w:val="en-US" w:eastAsia="ja-JP"/>
      </w:rPr>
      <w:t>https://doi.org/10.61132/menawan.v4i5.2</w:t>
    </w:r>
    <w:r>
      <w:rPr>
        <w:rFonts w:ascii="Cambria" w:eastAsia="MS Mincho" w:hAnsi="Cambria" w:cs="Arial"/>
        <w:color w:val="0563C1"/>
        <w:kern w:val="2"/>
        <w:u w:val="single"/>
        <w:lang w:val="en-US" w:eastAsia="ja-JP"/>
      </w:rPr>
      <w:t>679</w:t>
    </w:r>
    <w:r w:rsidRPr="0047598A">
      <w:rPr>
        <w:rFonts w:ascii="Cambria" w:eastAsia="MS Mincho" w:hAnsi="Cambria" w:cs="Arial"/>
        <w:kern w:val="2"/>
        <w:sz w:val="20"/>
        <w:szCs w:val="20"/>
        <w:lang w:val="en-US" w:eastAsia="ja-JP"/>
      </w:rPr>
      <w:t xml:space="preserve"> </w:t>
    </w:r>
    <w:r w:rsidRPr="0047598A">
      <w:rPr>
        <w:rFonts w:ascii="Cambria" w:eastAsia="MS Mincho" w:hAnsi="Cambria" w:cs="Arial"/>
        <w:color w:val="0563C1"/>
        <w:kern w:val="2"/>
        <w:sz w:val="20"/>
        <w:szCs w:val="20"/>
        <w:u w:val="single"/>
        <w:lang w:val="en-US" w:eastAsia="ja-JP"/>
      </w:rPr>
      <w:t xml:space="preserve">    </w:t>
    </w:r>
  </w:p>
  <w:p w14:paraId="2C04C974" w14:textId="77777777" w:rsidR="00611D48" w:rsidRPr="0047598A" w:rsidRDefault="00611D48" w:rsidP="00611D48">
    <w:pPr>
      <w:pBdr>
        <w:bottom w:val="single" w:sz="4" w:space="1" w:color="auto"/>
      </w:pBdr>
      <w:spacing w:after="0" w:line="240" w:lineRule="auto"/>
      <w:jc w:val="right"/>
      <w:rPr>
        <w:rFonts w:ascii="Cambria" w:eastAsia="Times New Roman" w:hAnsi="Cambria" w:cs="Times New Roman"/>
        <w:b/>
        <w:color w:val="000000"/>
        <w:sz w:val="20"/>
        <w:szCs w:val="20"/>
        <w:highlight w:val="white"/>
        <w:lang w:val="en-US"/>
      </w:rPr>
    </w:pPr>
    <w:r w:rsidRPr="0047598A">
      <w:rPr>
        <w:rFonts w:ascii="Cambria" w:eastAsia="MS Mincho" w:hAnsi="Cambria" w:cs="Arial"/>
        <w:i/>
        <w:sz w:val="20"/>
        <w:szCs w:val="20"/>
        <w:lang w:val="en-US"/>
      </w:rPr>
      <w:t xml:space="preserve">Tersedia: </w:t>
    </w:r>
    <w:hyperlink r:id="rId3" w:history="1">
      <w:r w:rsidRPr="0047598A">
        <w:rPr>
          <w:rFonts w:ascii="Cambria" w:eastAsia="MS Mincho" w:hAnsi="Cambria" w:cs="Arial"/>
          <w:color w:val="0563C1"/>
          <w:sz w:val="20"/>
          <w:szCs w:val="20"/>
          <w:u w:val="single"/>
          <w:lang w:val="en-US"/>
        </w:rPr>
        <w:t>https://journal.areai.or.id/index.php/MENAWAN</w:t>
      </w:r>
    </w:hyperlink>
    <w:bookmarkEnd w:id="0"/>
    <w:bookmarkEnd w:id="1"/>
    <w:r w:rsidRPr="0047598A">
      <w:rPr>
        <w:rFonts w:ascii="Cambria" w:eastAsia="MS Mincho" w:hAnsi="Cambria" w:cs="Arial"/>
        <w:color w:val="0563C1"/>
        <w:sz w:val="20"/>
        <w:szCs w:val="20"/>
        <w:u w:val="single"/>
        <w:lang w:val="en-US"/>
      </w:rPr>
      <w:t xml:space="preserve">  </w:t>
    </w:r>
    <w:r w:rsidRPr="0047598A">
      <w:rPr>
        <w:rFonts w:ascii="Cambria" w:eastAsia="Times New Roman" w:hAnsi="Cambria" w:cs="Times New Roman"/>
        <w:b/>
        <w:color w:val="000000"/>
        <w:sz w:val="20"/>
        <w:szCs w:val="20"/>
        <w:highlight w:val="white"/>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01DF"/>
    <w:multiLevelType w:val="hybridMultilevel"/>
    <w:tmpl w:val="895AAAE4"/>
    <w:lvl w:ilvl="0" w:tplc="9D3C71FC">
      <w:start w:val="1"/>
      <w:numFmt w:val="decimal"/>
      <w:lvlText w:val="%1."/>
      <w:lvlJc w:val="left"/>
      <w:pPr>
        <w:ind w:left="72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11B6535"/>
    <w:multiLevelType w:val="multilevel"/>
    <w:tmpl w:val="C598F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7E4E1D"/>
    <w:multiLevelType w:val="multilevel"/>
    <w:tmpl w:val="6472E0E6"/>
    <w:lvl w:ilvl="0">
      <w:start w:val="1"/>
      <w:numFmt w:val="lowerLetter"/>
      <w:lvlText w:val="%1)"/>
      <w:lvlJc w:val="left"/>
      <w:pPr>
        <w:tabs>
          <w:tab w:val="num" w:pos="1080"/>
        </w:tabs>
        <w:ind w:left="1080" w:hanging="360"/>
      </w:pPr>
      <w:rPr>
        <w:sz w:val="22"/>
        <w:szCs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19156CC3"/>
    <w:multiLevelType w:val="multilevel"/>
    <w:tmpl w:val="19156CC3"/>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AF90ABF"/>
    <w:multiLevelType w:val="multilevel"/>
    <w:tmpl w:val="D056F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001766"/>
    <w:multiLevelType w:val="multilevel"/>
    <w:tmpl w:val="E492679C"/>
    <w:lvl w:ilvl="0">
      <w:start w:val="1"/>
      <w:numFmt w:val="decimal"/>
      <w:lvlText w:val="%1."/>
      <w:lvlJc w:val="left"/>
      <w:pPr>
        <w:tabs>
          <w:tab w:val="num" w:pos="720"/>
        </w:tabs>
        <w:ind w:left="720" w:hanging="360"/>
      </w:pPr>
      <w:rPr>
        <w:rFonts w:ascii="Times New Roman" w:eastAsiaTheme="minorHAnsi" w:hAnsi="Times New Roman"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785404"/>
    <w:multiLevelType w:val="multilevel"/>
    <w:tmpl w:val="C29A42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9705F6"/>
    <w:multiLevelType w:val="hybridMultilevel"/>
    <w:tmpl w:val="C7A0F848"/>
    <w:lvl w:ilvl="0" w:tplc="7B68CE74">
      <w:start w:val="1"/>
      <w:numFmt w:val="lowerLetter"/>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8" w15:restartNumberingAfterBreak="0">
    <w:nsid w:val="27DF5526"/>
    <w:multiLevelType w:val="hybridMultilevel"/>
    <w:tmpl w:val="CB7CE866"/>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C7820D9"/>
    <w:multiLevelType w:val="multilevel"/>
    <w:tmpl w:val="2C7820D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F55038E"/>
    <w:multiLevelType w:val="hybridMultilevel"/>
    <w:tmpl w:val="5AA85FC0"/>
    <w:lvl w:ilvl="0" w:tplc="A316EE22">
      <w:start w:val="1"/>
      <w:numFmt w:val="decimal"/>
      <w:lvlText w:val="%1."/>
      <w:lvlJc w:val="left"/>
      <w:pPr>
        <w:ind w:left="72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FD237BF"/>
    <w:multiLevelType w:val="multilevel"/>
    <w:tmpl w:val="C29A42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5973C9"/>
    <w:multiLevelType w:val="multilevel"/>
    <w:tmpl w:val="EF1A4E7E"/>
    <w:lvl w:ilvl="0">
      <w:start w:val="1"/>
      <w:numFmt w:val="lowerLetter"/>
      <w:lvlText w:val="%1."/>
      <w:lvlJc w:val="left"/>
      <w:pPr>
        <w:tabs>
          <w:tab w:val="num" w:pos="720"/>
        </w:tabs>
        <w:ind w:left="720" w:hanging="360"/>
      </w:pPr>
      <w:rPr>
        <w:rFonts w:ascii="Times New Roman" w:eastAsiaTheme="minorHAnsi" w:hAnsi="Times New Roman" w:cstheme="minorBidi"/>
        <w:b w:val="0"/>
        <w:bCs w:val="0"/>
        <w:sz w:val="22"/>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8E2F52"/>
    <w:multiLevelType w:val="hybridMultilevel"/>
    <w:tmpl w:val="21AAB9CE"/>
    <w:lvl w:ilvl="0" w:tplc="C256143C">
      <w:start w:val="1"/>
      <w:numFmt w:val="decimal"/>
      <w:lvlText w:val="%1."/>
      <w:lvlJc w:val="left"/>
      <w:pPr>
        <w:ind w:left="72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41C03723"/>
    <w:multiLevelType w:val="multilevel"/>
    <w:tmpl w:val="D33E7F1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47DC7B80"/>
    <w:multiLevelType w:val="multilevel"/>
    <w:tmpl w:val="F22E5236"/>
    <w:lvl w:ilvl="0">
      <w:start w:val="1"/>
      <w:numFmt w:val="lowerLetter"/>
      <w:lvlText w:val="%1."/>
      <w:lvlJc w:val="left"/>
      <w:pPr>
        <w:tabs>
          <w:tab w:val="num" w:pos="1080"/>
        </w:tabs>
        <w:ind w:left="1080" w:hanging="360"/>
      </w:pPr>
      <w:rPr>
        <w:rFonts w:ascii="Times New Roman" w:eastAsiaTheme="minorHAnsi" w:hAnsi="Times New Roman" w:cstheme="minorBidi"/>
        <w:sz w:val="22"/>
        <w:szCs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4C9E1104"/>
    <w:multiLevelType w:val="hybridMultilevel"/>
    <w:tmpl w:val="A928120C"/>
    <w:lvl w:ilvl="0" w:tplc="C730146C">
      <w:start w:val="1"/>
      <w:numFmt w:val="decimal"/>
      <w:lvlText w:val="%1."/>
      <w:lvlJc w:val="left"/>
      <w:pPr>
        <w:ind w:left="72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51E04FF9"/>
    <w:multiLevelType w:val="hybridMultilevel"/>
    <w:tmpl w:val="8CB20390"/>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58C67A96"/>
    <w:multiLevelType w:val="multilevel"/>
    <w:tmpl w:val="3656E846"/>
    <w:lvl w:ilvl="0">
      <w:start w:val="1"/>
      <w:numFmt w:val="lowerLetter"/>
      <w:lvlText w:val="%1."/>
      <w:lvlJc w:val="left"/>
      <w:pPr>
        <w:tabs>
          <w:tab w:val="num" w:pos="720"/>
        </w:tabs>
        <w:ind w:left="720" w:hanging="360"/>
      </w:pPr>
      <w:rPr>
        <w:rFonts w:ascii="Times New Roman" w:eastAsiaTheme="minorHAnsi" w:hAnsi="Times New Roman" w:cstheme="minorBidi"/>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CA0527"/>
    <w:multiLevelType w:val="hybridMultilevel"/>
    <w:tmpl w:val="1A60436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76A73750"/>
    <w:multiLevelType w:val="multilevel"/>
    <w:tmpl w:val="76A73750"/>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B570E2A"/>
    <w:multiLevelType w:val="multilevel"/>
    <w:tmpl w:val="026C2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CFE75E8"/>
    <w:multiLevelType w:val="multilevel"/>
    <w:tmpl w:val="25708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4290733">
    <w:abstractNumId w:val="9"/>
  </w:num>
  <w:num w:numId="2" w16cid:durableId="1075787441">
    <w:abstractNumId w:val="20"/>
  </w:num>
  <w:num w:numId="3" w16cid:durableId="1978410285">
    <w:abstractNumId w:val="3"/>
  </w:num>
  <w:num w:numId="4" w16cid:durableId="582881203">
    <w:abstractNumId w:val="5"/>
  </w:num>
  <w:num w:numId="5" w16cid:durableId="633297797">
    <w:abstractNumId w:val="22"/>
  </w:num>
  <w:num w:numId="6" w16cid:durableId="876547011">
    <w:abstractNumId w:val="14"/>
  </w:num>
  <w:num w:numId="7" w16cid:durableId="1858034518">
    <w:abstractNumId w:val="21"/>
  </w:num>
  <w:num w:numId="8" w16cid:durableId="2099984985">
    <w:abstractNumId w:val="1"/>
  </w:num>
  <w:num w:numId="9" w16cid:durableId="1005478437">
    <w:abstractNumId w:val="18"/>
  </w:num>
  <w:num w:numId="10" w16cid:durableId="760952702">
    <w:abstractNumId w:val="13"/>
  </w:num>
  <w:num w:numId="11" w16cid:durableId="2045210768">
    <w:abstractNumId w:val="7"/>
  </w:num>
  <w:num w:numId="12" w16cid:durableId="709576351">
    <w:abstractNumId w:val="15"/>
  </w:num>
  <w:num w:numId="13" w16cid:durableId="1410080868">
    <w:abstractNumId w:val="12"/>
  </w:num>
  <w:num w:numId="14" w16cid:durableId="1766418220">
    <w:abstractNumId w:val="0"/>
  </w:num>
  <w:num w:numId="15" w16cid:durableId="92363473">
    <w:abstractNumId w:val="10"/>
  </w:num>
  <w:num w:numId="16" w16cid:durableId="10038894">
    <w:abstractNumId w:val="16"/>
  </w:num>
  <w:num w:numId="17" w16cid:durableId="1885748082">
    <w:abstractNumId w:val="4"/>
  </w:num>
  <w:num w:numId="18" w16cid:durableId="1657878278">
    <w:abstractNumId w:val="6"/>
  </w:num>
  <w:num w:numId="19" w16cid:durableId="20950126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84166027">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96307473">
    <w:abstractNumId w:val="11"/>
  </w:num>
  <w:num w:numId="22" w16cid:durableId="1588418938">
    <w:abstractNumId w:val="19"/>
  </w:num>
  <w:num w:numId="23" w16cid:durableId="400561692">
    <w:abstractNumId w:val="17"/>
  </w:num>
  <w:num w:numId="24" w16cid:durableId="1639921728">
    <w:abstractNumId w:val="2"/>
  </w:num>
  <w:num w:numId="25" w16cid:durableId="19052122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7EA"/>
    <w:rsid w:val="00005B7F"/>
    <w:rsid w:val="00043617"/>
    <w:rsid w:val="000458B6"/>
    <w:rsid w:val="00063C6B"/>
    <w:rsid w:val="000C206C"/>
    <w:rsid w:val="000C7684"/>
    <w:rsid w:val="000D4B16"/>
    <w:rsid w:val="000E4560"/>
    <w:rsid w:val="000F5BCB"/>
    <w:rsid w:val="0011371F"/>
    <w:rsid w:val="00165A23"/>
    <w:rsid w:val="00165A24"/>
    <w:rsid w:val="00177A2F"/>
    <w:rsid w:val="00177EAE"/>
    <w:rsid w:val="00186B62"/>
    <w:rsid w:val="001A5FA5"/>
    <w:rsid w:val="001B127B"/>
    <w:rsid w:val="001B3132"/>
    <w:rsid w:val="001C2AC9"/>
    <w:rsid w:val="001F5210"/>
    <w:rsid w:val="0020797B"/>
    <w:rsid w:val="00230235"/>
    <w:rsid w:val="0025182A"/>
    <w:rsid w:val="00267F9D"/>
    <w:rsid w:val="002A075B"/>
    <w:rsid w:val="002B2806"/>
    <w:rsid w:val="002D07DD"/>
    <w:rsid w:val="002D44FA"/>
    <w:rsid w:val="002D4F4C"/>
    <w:rsid w:val="002D6BA9"/>
    <w:rsid w:val="002E7531"/>
    <w:rsid w:val="002F29B1"/>
    <w:rsid w:val="002F2A07"/>
    <w:rsid w:val="003007AB"/>
    <w:rsid w:val="00306C47"/>
    <w:rsid w:val="003407E9"/>
    <w:rsid w:val="0035260C"/>
    <w:rsid w:val="00383052"/>
    <w:rsid w:val="00390012"/>
    <w:rsid w:val="0039047B"/>
    <w:rsid w:val="003A318B"/>
    <w:rsid w:val="003D3CCF"/>
    <w:rsid w:val="003D7073"/>
    <w:rsid w:val="003E5454"/>
    <w:rsid w:val="004461CB"/>
    <w:rsid w:val="00450109"/>
    <w:rsid w:val="004503E3"/>
    <w:rsid w:val="004745D0"/>
    <w:rsid w:val="004859BB"/>
    <w:rsid w:val="004B1110"/>
    <w:rsid w:val="004D3C1C"/>
    <w:rsid w:val="004F56F6"/>
    <w:rsid w:val="00530F15"/>
    <w:rsid w:val="00561798"/>
    <w:rsid w:val="005637E2"/>
    <w:rsid w:val="00581400"/>
    <w:rsid w:val="00583830"/>
    <w:rsid w:val="005C7797"/>
    <w:rsid w:val="005D290A"/>
    <w:rsid w:val="005D6029"/>
    <w:rsid w:val="005E4406"/>
    <w:rsid w:val="005F1257"/>
    <w:rsid w:val="00611D48"/>
    <w:rsid w:val="00647A44"/>
    <w:rsid w:val="006D3AFE"/>
    <w:rsid w:val="006E266A"/>
    <w:rsid w:val="00705D36"/>
    <w:rsid w:val="00711849"/>
    <w:rsid w:val="00724C91"/>
    <w:rsid w:val="00737C26"/>
    <w:rsid w:val="00766BB2"/>
    <w:rsid w:val="00790651"/>
    <w:rsid w:val="007A497C"/>
    <w:rsid w:val="007C34D2"/>
    <w:rsid w:val="007D2F99"/>
    <w:rsid w:val="007E5B21"/>
    <w:rsid w:val="007F7169"/>
    <w:rsid w:val="008031AB"/>
    <w:rsid w:val="008036EC"/>
    <w:rsid w:val="008616B7"/>
    <w:rsid w:val="00885A3E"/>
    <w:rsid w:val="008A1AF0"/>
    <w:rsid w:val="008B6403"/>
    <w:rsid w:val="008C7218"/>
    <w:rsid w:val="008D316D"/>
    <w:rsid w:val="008D35DD"/>
    <w:rsid w:val="008E2656"/>
    <w:rsid w:val="009063C0"/>
    <w:rsid w:val="0093327D"/>
    <w:rsid w:val="00952241"/>
    <w:rsid w:val="00964A57"/>
    <w:rsid w:val="00964AB9"/>
    <w:rsid w:val="0098285C"/>
    <w:rsid w:val="00991057"/>
    <w:rsid w:val="009B6008"/>
    <w:rsid w:val="009B71B8"/>
    <w:rsid w:val="009E529A"/>
    <w:rsid w:val="009F572D"/>
    <w:rsid w:val="009F7456"/>
    <w:rsid w:val="00A04B1D"/>
    <w:rsid w:val="00A074D8"/>
    <w:rsid w:val="00A23CDD"/>
    <w:rsid w:val="00A244EC"/>
    <w:rsid w:val="00AD1E3B"/>
    <w:rsid w:val="00AE6BFB"/>
    <w:rsid w:val="00AF214E"/>
    <w:rsid w:val="00AF3132"/>
    <w:rsid w:val="00B03C1B"/>
    <w:rsid w:val="00B07736"/>
    <w:rsid w:val="00B17825"/>
    <w:rsid w:val="00B2334A"/>
    <w:rsid w:val="00B42C53"/>
    <w:rsid w:val="00B45694"/>
    <w:rsid w:val="00B67A65"/>
    <w:rsid w:val="00BB176C"/>
    <w:rsid w:val="00BB29DA"/>
    <w:rsid w:val="00BB77EA"/>
    <w:rsid w:val="00BF6063"/>
    <w:rsid w:val="00C12D2C"/>
    <w:rsid w:val="00C247F1"/>
    <w:rsid w:val="00C3554A"/>
    <w:rsid w:val="00C474F2"/>
    <w:rsid w:val="00C56142"/>
    <w:rsid w:val="00C84731"/>
    <w:rsid w:val="00CA0839"/>
    <w:rsid w:val="00CB54AD"/>
    <w:rsid w:val="00CD1772"/>
    <w:rsid w:val="00CD773F"/>
    <w:rsid w:val="00CE33E7"/>
    <w:rsid w:val="00D314F2"/>
    <w:rsid w:val="00D525ED"/>
    <w:rsid w:val="00D62187"/>
    <w:rsid w:val="00D67EAB"/>
    <w:rsid w:val="00D7201E"/>
    <w:rsid w:val="00D86F5F"/>
    <w:rsid w:val="00D9173B"/>
    <w:rsid w:val="00DC682B"/>
    <w:rsid w:val="00DD587F"/>
    <w:rsid w:val="00DF39EF"/>
    <w:rsid w:val="00DF7A7E"/>
    <w:rsid w:val="00E06443"/>
    <w:rsid w:val="00E12115"/>
    <w:rsid w:val="00E15AF6"/>
    <w:rsid w:val="00E80D08"/>
    <w:rsid w:val="00E96CC6"/>
    <w:rsid w:val="00EA435E"/>
    <w:rsid w:val="00EC3FE1"/>
    <w:rsid w:val="00EF3AA6"/>
    <w:rsid w:val="00F4399A"/>
    <w:rsid w:val="00F72C40"/>
    <w:rsid w:val="00F839D3"/>
    <w:rsid w:val="00F96B7E"/>
    <w:rsid w:val="00FC5EF3"/>
    <w:rsid w:val="00FE5629"/>
    <w:rsid w:val="00FF0693"/>
    <w:rsid w:val="00FF125D"/>
    <w:rsid w:val="7B4B2335"/>
    <w:rsid w:val="BDDDD54A"/>
    <w:rsid w:val="F3EA0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314DFA"/>
  <w15:docId w15:val="{2E9A09FD-A6F9-4B15-9274-DF01BCCE9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id-ID"/>
    </w:rPr>
  </w:style>
  <w:style w:type="paragraph" w:styleId="Heading1">
    <w:name w:val="heading 1"/>
    <w:basedOn w:val="Normal"/>
    <w:next w:val="Normal"/>
    <w:link w:val="Heading1Char"/>
    <w:uiPriority w:val="9"/>
    <w:qFormat/>
    <w:pPr>
      <w:keepNext/>
      <w:spacing w:before="240" w:after="60" w:line="360" w:lineRule="auto"/>
      <w:jc w:val="both"/>
      <w:outlineLvl w:val="0"/>
    </w:pPr>
    <w:rPr>
      <w:rFonts w:ascii="Cambria" w:eastAsia="Cambria" w:hAnsi="Cambria" w:cs="Cambria"/>
      <w:b/>
      <w:sz w:val="32"/>
      <w:szCs w:val="32"/>
    </w:rPr>
  </w:style>
  <w:style w:type="paragraph" w:styleId="Heading2">
    <w:name w:val="heading 2"/>
    <w:basedOn w:val="Normal"/>
    <w:next w:val="Normal"/>
    <w:link w:val="Heading2Char"/>
    <w:uiPriority w:val="9"/>
    <w:qFormat/>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link w:val="Heading3Char"/>
    <w:uiPriority w:val="9"/>
    <w:qFormat/>
    <w:pPr>
      <w:keepNext/>
      <w:keepLines/>
      <w:spacing w:before="200" w:after="0"/>
      <w:outlineLvl w:val="2"/>
    </w:pPr>
    <w:rPr>
      <w:rFonts w:ascii="Cambria" w:eastAsia="Cambria" w:hAnsi="Cambria" w:cs="Cambria"/>
      <w:b/>
      <w:color w:val="4F81BD"/>
    </w:rPr>
  </w:style>
  <w:style w:type="paragraph" w:styleId="Heading4">
    <w:name w:val="heading 4"/>
    <w:basedOn w:val="Normal"/>
    <w:next w:val="Normal"/>
    <w:link w:val="Heading4Char"/>
    <w:uiPriority w:val="9"/>
    <w:qFormat/>
    <w:pPr>
      <w:keepNext/>
      <w:keepLines/>
      <w:spacing w:before="240" w:after="40"/>
      <w:outlineLvl w:val="3"/>
    </w:pPr>
    <w:rPr>
      <w:b/>
      <w:sz w:val="24"/>
      <w:szCs w:val="24"/>
    </w:rPr>
  </w:style>
  <w:style w:type="paragraph" w:styleId="Heading5">
    <w:name w:val="heading 5"/>
    <w:basedOn w:val="Normal"/>
    <w:next w:val="Normal"/>
    <w:link w:val="Heading5Char"/>
    <w:uiPriority w:val="9"/>
    <w:qFormat/>
    <w:pPr>
      <w:keepNext/>
      <w:keepLines/>
      <w:spacing w:before="220" w:after="40"/>
      <w:outlineLvl w:val="4"/>
    </w:pPr>
    <w:rPr>
      <w:b/>
    </w:rPr>
  </w:style>
  <w:style w:type="paragraph" w:styleId="Heading6">
    <w:name w:val="heading 6"/>
    <w:basedOn w:val="Normal"/>
    <w:next w:val="Normal"/>
    <w:link w:val="Heading6Char"/>
    <w:uiPriority w:val="9"/>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pPr>
      <w:keepNext/>
      <w:keepLines/>
      <w:tabs>
        <w:tab w:val="left" w:pos="360"/>
      </w:tabs>
      <w:spacing w:before="40" w:after="0" w:line="480" w:lineRule="auto"/>
      <w:jc w:val="both"/>
      <w:outlineLvl w:val="6"/>
    </w:pPr>
    <w:rPr>
      <w:rFonts w:ascii="Times New Roman" w:eastAsiaTheme="majorEastAsia" w:hAnsi="Times New Roman"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pPr>
      <w:keepNext/>
      <w:keepLines/>
      <w:tabs>
        <w:tab w:val="left" w:pos="360"/>
      </w:tabs>
      <w:spacing w:after="0" w:line="480" w:lineRule="auto"/>
      <w:jc w:val="both"/>
      <w:outlineLvl w:val="7"/>
    </w:pPr>
    <w:rPr>
      <w:rFonts w:ascii="Times New Roman" w:eastAsiaTheme="majorEastAsia" w:hAnsi="Times New Roman" w:cstheme="majorBidi"/>
      <w:i/>
      <w:iCs/>
      <w:color w:val="262626" w:themeColor="text1" w:themeTint="D9"/>
      <w:kern w:val="2"/>
      <w:sz w:val="24"/>
      <w:szCs w:val="24"/>
      <w:lang w:val="en-US"/>
      <w14:ligatures w14:val="standardContextual"/>
    </w:rPr>
  </w:style>
  <w:style w:type="paragraph" w:styleId="Heading9">
    <w:name w:val="heading 9"/>
    <w:basedOn w:val="Normal"/>
    <w:next w:val="Normal"/>
    <w:link w:val="Heading9Char"/>
    <w:uiPriority w:val="9"/>
    <w:semiHidden/>
    <w:unhideWhenUsed/>
    <w:qFormat/>
    <w:pPr>
      <w:keepNext/>
      <w:keepLines/>
      <w:tabs>
        <w:tab w:val="left" w:pos="360"/>
      </w:tabs>
      <w:spacing w:after="0" w:line="480" w:lineRule="auto"/>
      <w:jc w:val="both"/>
      <w:outlineLvl w:val="8"/>
    </w:pPr>
    <w:rPr>
      <w:rFonts w:ascii="Times New Roman" w:eastAsiaTheme="majorEastAsia" w:hAnsi="Times New Roman" w:cstheme="majorBidi"/>
      <w:color w:val="262626" w:themeColor="text1" w:themeTint="D9"/>
      <w:kern w:val="2"/>
      <w:sz w:val="24"/>
      <w:szCs w:val="24"/>
      <w:lang w:val="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Indent3">
    <w:name w:val="Body Text Indent 3"/>
    <w:basedOn w:val="Normal"/>
    <w:link w:val="BodyTextIndent3Char"/>
    <w:uiPriority w:val="99"/>
    <w:qFormat/>
    <w:pPr>
      <w:spacing w:after="120" w:line="240" w:lineRule="auto"/>
      <w:ind w:left="360"/>
      <w:jc w:val="both"/>
    </w:pPr>
    <w:rPr>
      <w:rFonts w:ascii="Times New Roman" w:eastAsia="Times New Roman" w:hAnsi="Times New Roman" w:cs="Times New Roman"/>
      <w:sz w:val="16"/>
      <w:szCs w:val="16"/>
      <w:lang w:val="en-US"/>
    </w:rPr>
  </w:style>
  <w:style w:type="paragraph" w:styleId="Caption">
    <w:name w:val="caption"/>
    <w:basedOn w:val="Normal"/>
    <w:next w:val="Normal"/>
    <w:uiPriority w:val="35"/>
    <w:unhideWhenUsed/>
    <w:qFormat/>
    <w:pPr>
      <w:spacing w:after="80" w:line="240" w:lineRule="auto"/>
      <w:jc w:val="center"/>
    </w:pPr>
    <w:rPr>
      <w:rFonts w:ascii="Times New Roman" w:eastAsiaTheme="minorHAnsi" w:hAnsi="Times New Roman" w:cstheme="minorBidi"/>
      <w:b/>
      <w:iCs/>
      <w:kern w:val="2"/>
      <w:sz w:val="24"/>
      <w:szCs w:val="18"/>
      <w:lang w:val="en-US"/>
      <w14:ligatures w14:val="standardContextual"/>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after="0" w:line="240" w:lineRule="auto"/>
      <w:jc w:val="both"/>
    </w:pPr>
    <w:rPr>
      <w:rFonts w:ascii="Times New Roman" w:eastAsiaTheme="minorHAnsi" w:hAnsi="Times New Roman" w:cstheme="minorBidi"/>
      <w:kern w:val="2"/>
      <w:sz w:val="20"/>
      <w:szCs w:val="20"/>
      <w:lang w:val="en-US"/>
      <w14:ligatures w14:val="standardContextual"/>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HTMLPreformatted">
    <w:name w:val="HTML Preformatted"/>
    <w:basedOn w:val="Normal"/>
    <w:link w:val="HTMLPreformattedChar"/>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uiPriority w:val="22"/>
    <w:qFormat/>
    <w:rPr>
      <w:b/>
      <w:bCs/>
    </w:rPr>
  </w:style>
  <w:style w:type="paragraph" w:styleId="Subtitle">
    <w:name w:val="Subtitle"/>
    <w:basedOn w:val="Normal"/>
    <w:next w:val="Normal"/>
    <w:link w:val="SubtitleChar"/>
    <w:uiPriority w:val="11"/>
    <w:qFormat/>
    <w:pPr>
      <w:spacing w:after="60" w:line="240" w:lineRule="auto"/>
      <w:jc w:val="center"/>
    </w:pPr>
    <w:rPr>
      <w:rFonts w:ascii="Arial" w:eastAsia="Arial" w:hAnsi="Arial" w:cs="Arial"/>
      <w:sz w:val="24"/>
      <w:szCs w:val="24"/>
    </w:rPr>
  </w:style>
  <w:style w:type="table" w:styleId="TableGrid">
    <w:name w:val="Table Grid"/>
    <w:basedOn w:val="TableNormal"/>
    <w:uiPriority w:val="39"/>
    <w:qFormat/>
    <w:rPr>
      <w:rFonts w:asciiTheme="minorHAnsi" w:eastAsiaTheme="minorHAnsi" w:hAnsiTheme="minorHAnsi" w:cstheme="minorBidi"/>
      <w:lang w:val="zh-CN"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pPr>
      <w:spacing w:after="0" w:line="240" w:lineRule="auto"/>
      <w:jc w:val="both"/>
    </w:pPr>
    <w:rPr>
      <w:rFonts w:ascii="Times New Roman" w:eastAsiaTheme="minorHAnsi" w:hAnsi="Times New Roman" w:cstheme="minorBidi"/>
      <w:kern w:val="2"/>
      <w:sz w:val="24"/>
      <w:szCs w:val="24"/>
      <w:lang w:val="en-US"/>
      <w14:ligatures w14:val="standardContextual"/>
    </w:rPr>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TOC1">
    <w:name w:val="toc 1"/>
    <w:basedOn w:val="Normal"/>
    <w:next w:val="Normal"/>
    <w:autoRedefine/>
    <w:uiPriority w:val="39"/>
    <w:unhideWhenUsed/>
    <w:qFormat/>
    <w:pPr>
      <w:tabs>
        <w:tab w:val="left" w:pos="540"/>
        <w:tab w:val="left" w:pos="810"/>
        <w:tab w:val="right" w:leader="dot" w:pos="8072"/>
      </w:tabs>
      <w:spacing w:after="0" w:line="240" w:lineRule="auto"/>
      <w:jc w:val="both"/>
    </w:pPr>
    <w:rPr>
      <w:rFonts w:ascii="Times New Roman" w:eastAsiaTheme="minorHAnsi" w:hAnsi="Times New Roman" w:cstheme="minorBidi"/>
      <w:kern w:val="2"/>
      <w:sz w:val="24"/>
      <w:szCs w:val="24"/>
      <w:lang w:val="en-US"/>
      <w14:ligatures w14:val="standardContextual"/>
    </w:rPr>
  </w:style>
  <w:style w:type="paragraph" w:styleId="TOC2">
    <w:name w:val="toc 2"/>
    <w:basedOn w:val="Normal"/>
    <w:next w:val="Normal"/>
    <w:autoRedefine/>
    <w:uiPriority w:val="39"/>
    <w:unhideWhenUsed/>
    <w:qFormat/>
    <w:pPr>
      <w:spacing w:after="0" w:line="240" w:lineRule="auto"/>
      <w:ind w:left="240"/>
      <w:jc w:val="both"/>
    </w:pPr>
    <w:rPr>
      <w:rFonts w:ascii="Times New Roman" w:eastAsiaTheme="minorHAnsi" w:hAnsi="Times New Roman" w:cstheme="minorBidi"/>
      <w:kern w:val="2"/>
      <w:sz w:val="24"/>
      <w:szCs w:val="24"/>
      <w:lang w:val="en-US"/>
      <w14:ligatures w14:val="standardContextual"/>
    </w:rPr>
  </w:style>
  <w:style w:type="paragraph" w:styleId="TOC3">
    <w:name w:val="toc 3"/>
    <w:basedOn w:val="Normal"/>
    <w:next w:val="Normal"/>
    <w:autoRedefine/>
    <w:uiPriority w:val="39"/>
    <w:unhideWhenUsed/>
    <w:qFormat/>
    <w:pPr>
      <w:tabs>
        <w:tab w:val="left" w:pos="1200"/>
        <w:tab w:val="right" w:leader="dot" w:pos="8072"/>
      </w:tabs>
      <w:spacing w:after="0" w:line="240" w:lineRule="auto"/>
      <w:ind w:left="990" w:hanging="630"/>
      <w:jc w:val="both"/>
    </w:pPr>
    <w:rPr>
      <w:rFonts w:ascii="Times New Roman" w:eastAsiaTheme="minorHAnsi" w:hAnsi="Times New Roman" w:cstheme="minorBidi"/>
      <w:kern w:val="2"/>
      <w:sz w:val="24"/>
      <w:szCs w:val="24"/>
      <w:lang w:val="en-US"/>
      <w14:ligatures w14:val="standardContextual"/>
    </w:rPr>
  </w:style>
  <w:style w:type="table" w:customStyle="1" w:styleId="Style14">
    <w:name w:val="_Style 14"/>
    <w:basedOn w:val="TableNormal"/>
    <w:qFormat/>
    <w:tblPr>
      <w:tblCellMar>
        <w:left w:w="115" w:type="dxa"/>
        <w:right w:w="115" w:type="dxa"/>
      </w:tblCellMar>
    </w:tblPr>
  </w:style>
  <w:style w:type="character" w:customStyle="1" w:styleId="UnresolvedMention1">
    <w:name w:val="Unresolved Mention1"/>
    <w:basedOn w:val="DefaultParagraphFont"/>
    <w:uiPriority w:val="99"/>
    <w:semiHidden/>
    <w:unhideWhenUsed/>
    <w:qFormat/>
    <w:rPr>
      <w:color w:val="808080"/>
      <w:shd w:val="clear" w:color="auto" w:fill="E6E6E6"/>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ListParagraph">
    <w:name w:val="List Paragraph"/>
    <w:basedOn w:val="Normal"/>
    <w:link w:val="ListParagraphChar"/>
    <w:uiPriority w:val="34"/>
    <w:qFormat/>
    <w:pPr>
      <w:ind w:left="720"/>
      <w:contextualSpacing/>
    </w:pPr>
  </w:style>
  <w:style w:type="character" w:customStyle="1" w:styleId="HTMLPreformattedChar">
    <w:name w:val="HTML Preformatted Char"/>
    <w:basedOn w:val="DefaultParagraphFont"/>
    <w:link w:val="HTMLPreformatted"/>
    <w:uiPriority w:val="99"/>
    <w:semiHidden/>
    <w:qFormat/>
    <w:rPr>
      <w:rFonts w:ascii="Courier New" w:eastAsia="Times New Roman" w:hAnsi="Courier New" w:cs="Courier New"/>
      <w:color w:val="auto"/>
      <w:sz w:val="20"/>
      <w:szCs w:val="20"/>
      <w:lang w:eastAsia="id-ID"/>
    </w:rPr>
  </w:style>
  <w:style w:type="paragraph" w:customStyle="1" w:styleId="Normal1">
    <w:name w:val="Normal1"/>
    <w:qFormat/>
    <w:rPr>
      <w:rFonts w:ascii="Times New Roman" w:eastAsia="Times New Roman" w:hAnsi="Times New Roman" w:cs="Times New Roman"/>
      <w:lang w:val="en"/>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paragraph" w:customStyle="1" w:styleId="Penulis">
    <w:name w:val="Penulis"/>
    <w:basedOn w:val="Normal"/>
    <w:qFormat/>
    <w:pPr>
      <w:widowControl w:val="0"/>
      <w:tabs>
        <w:tab w:val="left" w:pos="4140"/>
      </w:tabs>
      <w:spacing w:after="0" w:line="240" w:lineRule="auto"/>
      <w:jc w:val="center"/>
    </w:pPr>
    <w:rPr>
      <w:rFonts w:ascii="Times New Roman" w:eastAsia="Times New Roman" w:hAnsi="Times New Roman" w:cs="Times New Roman"/>
      <w:b/>
      <w:color w:val="000000"/>
      <w:sz w:val="24"/>
      <w:szCs w:val="24"/>
      <w:lang w:val="en-US" w:eastAsia="id-ID"/>
    </w:rPr>
  </w:style>
  <w:style w:type="character" w:customStyle="1" w:styleId="JudulChar">
    <w:name w:val="Judul Char"/>
    <w:link w:val="Judul"/>
    <w:qFormat/>
    <w:locked/>
    <w:rPr>
      <w:rFonts w:ascii="Arial" w:hAnsi="Arial" w:cs="Arial"/>
      <w:b/>
      <w:bCs/>
      <w:kern w:val="32"/>
      <w:sz w:val="28"/>
      <w:szCs w:val="32"/>
      <w:lang w:eastAsia="ja-JP"/>
    </w:rPr>
  </w:style>
  <w:style w:type="paragraph" w:customStyle="1" w:styleId="Judul">
    <w:name w:val="Judul"/>
    <w:basedOn w:val="Heading1"/>
    <w:link w:val="JudulChar"/>
    <w:qFormat/>
    <w:pPr>
      <w:adjustRightInd w:val="0"/>
      <w:snapToGrid w:val="0"/>
      <w:spacing w:before="360" w:after="240" w:line="240" w:lineRule="auto"/>
      <w:contextualSpacing/>
      <w:jc w:val="center"/>
    </w:pPr>
    <w:rPr>
      <w:rFonts w:ascii="Arial" w:eastAsia="Calibri" w:hAnsi="Arial" w:cs="Arial"/>
      <w:bCs/>
      <w:kern w:val="32"/>
      <w:sz w:val="28"/>
      <w:lang w:eastAsia="ja-JP"/>
    </w:rPr>
  </w:style>
  <w:style w:type="character" w:customStyle="1" w:styleId="ListParagraphChar">
    <w:name w:val="List Paragraph Char"/>
    <w:basedOn w:val="DefaultParagraphFont"/>
    <w:link w:val="ListParagraph"/>
    <w:uiPriority w:val="34"/>
    <w:qFormat/>
  </w:style>
  <w:style w:type="character" w:customStyle="1" w:styleId="Heading7Char">
    <w:name w:val="Heading 7 Char"/>
    <w:basedOn w:val="DefaultParagraphFont"/>
    <w:link w:val="Heading7"/>
    <w:uiPriority w:val="9"/>
    <w:semiHidden/>
    <w:qFormat/>
    <w:rPr>
      <w:rFonts w:ascii="Times New Roman" w:eastAsiaTheme="majorEastAsia" w:hAnsi="Times New Roman" w:cstheme="majorBidi"/>
      <w:color w:val="595959" w:themeColor="text1" w:themeTint="A6"/>
      <w:kern w:val="2"/>
      <w:sz w:val="24"/>
      <w:szCs w:val="24"/>
      <w:lang w:val="en-US"/>
      <w14:ligatures w14:val="standardContextual"/>
    </w:rPr>
  </w:style>
  <w:style w:type="character" w:customStyle="1" w:styleId="Heading8Char">
    <w:name w:val="Heading 8 Char"/>
    <w:basedOn w:val="DefaultParagraphFont"/>
    <w:link w:val="Heading8"/>
    <w:uiPriority w:val="9"/>
    <w:semiHidden/>
    <w:qFormat/>
    <w:rPr>
      <w:rFonts w:ascii="Times New Roman" w:eastAsiaTheme="majorEastAsia" w:hAnsi="Times New Roman" w:cstheme="majorBidi"/>
      <w:i/>
      <w:iCs/>
      <w:color w:val="262626" w:themeColor="text1" w:themeTint="D9"/>
      <w:kern w:val="2"/>
      <w:sz w:val="24"/>
      <w:szCs w:val="24"/>
      <w:lang w:val="en-US"/>
      <w14:ligatures w14:val="standardContextual"/>
    </w:rPr>
  </w:style>
  <w:style w:type="character" w:customStyle="1" w:styleId="Heading9Char">
    <w:name w:val="Heading 9 Char"/>
    <w:basedOn w:val="DefaultParagraphFont"/>
    <w:link w:val="Heading9"/>
    <w:uiPriority w:val="9"/>
    <w:semiHidden/>
    <w:qFormat/>
    <w:rPr>
      <w:rFonts w:ascii="Times New Roman" w:eastAsiaTheme="majorEastAsia" w:hAnsi="Times New Roman" w:cstheme="majorBidi"/>
      <w:color w:val="262626" w:themeColor="text1" w:themeTint="D9"/>
      <w:kern w:val="2"/>
      <w:sz w:val="24"/>
      <w:szCs w:val="24"/>
      <w:lang w:val="en-US"/>
      <w14:ligatures w14:val="standardContextual"/>
    </w:rPr>
  </w:style>
  <w:style w:type="character" w:customStyle="1" w:styleId="BodyTextIndent3Char">
    <w:name w:val="Body Text Indent 3 Char"/>
    <w:basedOn w:val="DefaultParagraphFont"/>
    <w:link w:val="BodyTextIndent3"/>
    <w:uiPriority w:val="99"/>
    <w:qFormat/>
    <w:rPr>
      <w:rFonts w:ascii="Times New Roman" w:eastAsia="Times New Roman" w:hAnsi="Times New Roman" w:cs="Times New Roman"/>
      <w:sz w:val="16"/>
      <w:szCs w:val="16"/>
      <w:lang w:val="en-US"/>
    </w:rPr>
  </w:style>
  <w:style w:type="character" w:customStyle="1" w:styleId="CommentTextChar">
    <w:name w:val="Comment Text Char"/>
    <w:basedOn w:val="DefaultParagraphFont"/>
    <w:link w:val="CommentText"/>
    <w:uiPriority w:val="99"/>
    <w:qFormat/>
    <w:rPr>
      <w:rFonts w:ascii="Times New Roman" w:eastAsiaTheme="minorHAnsi" w:hAnsi="Times New Roman" w:cstheme="minorBidi"/>
      <w:kern w:val="2"/>
      <w:sz w:val="20"/>
      <w:szCs w:val="20"/>
      <w:lang w:val="en-US"/>
      <w14:ligatures w14:val="standardContextual"/>
    </w:rPr>
  </w:style>
  <w:style w:type="character" w:customStyle="1" w:styleId="CommentSubjectChar">
    <w:name w:val="Comment Subject Char"/>
    <w:basedOn w:val="CommentTextChar"/>
    <w:link w:val="CommentSubject"/>
    <w:uiPriority w:val="99"/>
    <w:semiHidden/>
    <w:qFormat/>
    <w:rPr>
      <w:rFonts w:ascii="Times New Roman" w:eastAsiaTheme="minorHAnsi" w:hAnsi="Times New Roman" w:cstheme="minorBidi"/>
      <w:b/>
      <w:bCs/>
      <w:kern w:val="2"/>
      <w:sz w:val="20"/>
      <w:szCs w:val="20"/>
      <w:lang w:val="en-US"/>
      <w14:ligatures w14:val="standardContextual"/>
    </w:rPr>
  </w:style>
  <w:style w:type="character" w:customStyle="1" w:styleId="Heading1Char">
    <w:name w:val="Heading 1 Char"/>
    <w:basedOn w:val="DefaultParagraphFont"/>
    <w:link w:val="Heading1"/>
    <w:uiPriority w:val="9"/>
    <w:qFormat/>
    <w:rPr>
      <w:rFonts w:ascii="Cambria" w:eastAsia="Cambria" w:hAnsi="Cambria" w:cs="Cambria"/>
      <w:b/>
      <w:sz w:val="32"/>
      <w:szCs w:val="32"/>
    </w:rPr>
  </w:style>
  <w:style w:type="character" w:customStyle="1" w:styleId="Heading2Char">
    <w:name w:val="Heading 2 Char"/>
    <w:basedOn w:val="DefaultParagraphFont"/>
    <w:link w:val="Heading2"/>
    <w:uiPriority w:val="9"/>
    <w:qFormat/>
    <w:rPr>
      <w:rFonts w:ascii="Cambria" w:eastAsia="Cambria" w:hAnsi="Cambria" w:cs="Cambria"/>
      <w:b/>
      <w:color w:val="4F81BD"/>
      <w:sz w:val="26"/>
      <w:szCs w:val="26"/>
    </w:rPr>
  </w:style>
  <w:style w:type="character" w:customStyle="1" w:styleId="Heading3Char">
    <w:name w:val="Heading 3 Char"/>
    <w:basedOn w:val="DefaultParagraphFont"/>
    <w:link w:val="Heading3"/>
    <w:uiPriority w:val="9"/>
    <w:qFormat/>
    <w:rPr>
      <w:rFonts w:ascii="Cambria" w:eastAsia="Cambria" w:hAnsi="Cambria" w:cs="Cambria"/>
      <w:b/>
      <w:color w:val="4F81BD"/>
    </w:rPr>
  </w:style>
  <w:style w:type="character" w:customStyle="1" w:styleId="Heading4Char">
    <w:name w:val="Heading 4 Char"/>
    <w:basedOn w:val="DefaultParagraphFont"/>
    <w:link w:val="Heading4"/>
    <w:uiPriority w:val="9"/>
    <w:qFormat/>
    <w:rPr>
      <w:b/>
      <w:sz w:val="24"/>
      <w:szCs w:val="24"/>
    </w:rPr>
  </w:style>
  <w:style w:type="character" w:customStyle="1" w:styleId="Heading5Char">
    <w:name w:val="Heading 5 Char"/>
    <w:basedOn w:val="DefaultParagraphFont"/>
    <w:link w:val="Heading5"/>
    <w:uiPriority w:val="9"/>
    <w:qFormat/>
    <w:rPr>
      <w:b/>
    </w:rPr>
  </w:style>
  <w:style w:type="character" w:customStyle="1" w:styleId="Heading6Char">
    <w:name w:val="Heading 6 Char"/>
    <w:basedOn w:val="DefaultParagraphFont"/>
    <w:link w:val="Heading6"/>
    <w:uiPriority w:val="9"/>
    <w:qFormat/>
    <w:rPr>
      <w:b/>
      <w:sz w:val="20"/>
      <w:szCs w:val="20"/>
    </w:rPr>
  </w:style>
  <w:style w:type="character" w:customStyle="1" w:styleId="TitleChar">
    <w:name w:val="Title Char"/>
    <w:basedOn w:val="DefaultParagraphFont"/>
    <w:link w:val="Title"/>
    <w:uiPriority w:val="10"/>
    <w:qFormat/>
    <w:rPr>
      <w:b/>
      <w:sz w:val="72"/>
      <w:szCs w:val="72"/>
    </w:rPr>
  </w:style>
  <w:style w:type="character" w:customStyle="1" w:styleId="SubtitleChar">
    <w:name w:val="Subtitle Char"/>
    <w:basedOn w:val="DefaultParagraphFont"/>
    <w:link w:val="Subtitle"/>
    <w:uiPriority w:val="11"/>
    <w:qFormat/>
    <w:rPr>
      <w:rFonts w:ascii="Arial" w:eastAsia="Arial" w:hAnsi="Arial" w:cs="Arial"/>
      <w:sz w:val="24"/>
      <w:szCs w:val="24"/>
    </w:rPr>
  </w:style>
  <w:style w:type="paragraph" w:styleId="Quote">
    <w:name w:val="Quote"/>
    <w:basedOn w:val="Normal"/>
    <w:next w:val="Normal"/>
    <w:link w:val="QuoteChar"/>
    <w:uiPriority w:val="29"/>
    <w:qFormat/>
    <w:pPr>
      <w:spacing w:before="160" w:after="0" w:line="480" w:lineRule="auto"/>
      <w:jc w:val="center"/>
    </w:pPr>
    <w:rPr>
      <w:rFonts w:ascii="Times New Roman" w:eastAsiaTheme="minorHAnsi" w:hAnsi="Times New Roman"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qFormat/>
    <w:rPr>
      <w:rFonts w:ascii="Times New Roman" w:eastAsiaTheme="minorHAnsi" w:hAnsi="Times New Roman" w:cstheme="minorBidi"/>
      <w:i/>
      <w:iCs/>
      <w:color w:val="404040" w:themeColor="text1" w:themeTint="BF"/>
      <w:kern w:val="2"/>
      <w:sz w:val="24"/>
      <w:szCs w:val="24"/>
      <w:lang w:val="en-US"/>
      <w14:ligatures w14:val="standardContextual"/>
    </w:r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line="480" w:lineRule="auto"/>
      <w:ind w:left="864" w:right="864"/>
      <w:jc w:val="center"/>
    </w:pPr>
    <w:rPr>
      <w:rFonts w:ascii="Times New Roman" w:eastAsiaTheme="minorHAnsi" w:hAnsi="Times New Roman"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qFormat/>
    <w:rPr>
      <w:rFonts w:ascii="Times New Roman" w:eastAsiaTheme="minorHAnsi" w:hAnsi="Times New Roman" w:cstheme="minorBidi"/>
      <w:i/>
      <w:iCs/>
      <w:color w:val="2F5496" w:themeColor="accent1" w:themeShade="BF"/>
      <w:kern w:val="2"/>
      <w:sz w:val="24"/>
      <w:szCs w:val="24"/>
      <w:lang w:val="en-US"/>
      <w14:ligatures w14:val="standardContextual"/>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paragraph" w:customStyle="1" w:styleId="msonormal0">
    <w:name w:val="msonormal"/>
    <w:basedOn w:val="Normal"/>
    <w:qFormat/>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paragraph" w:customStyle="1" w:styleId="Heading31">
    <w:name w:val="Heading 31"/>
    <w:basedOn w:val="Normal"/>
    <w:link w:val="heading3Char0"/>
    <w:qFormat/>
    <w:pPr>
      <w:spacing w:after="0" w:line="480" w:lineRule="auto"/>
      <w:jc w:val="both"/>
    </w:pPr>
    <w:rPr>
      <w:rFonts w:ascii="Times New Roman" w:eastAsiaTheme="minorHAnsi" w:hAnsi="Times New Roman" w:cstheme="minorBidi"/>
      <w:b/>
      <w:kern w:val="2"/>
      <w:sz w:val="24"/>
      <w:szCs w:val="24"/>
      <w:lang w:val="en-US"/>
      <w14:ligatures w14:val="standardContextual"/>
    </w:rPr>
  </w:style>
  <w:style w:type="character" w:customStyle="1" w:styleId="heading3Char0">
    <w:name w:val="heading 3 Char"/>
    <w:basedOn w:val="DefaultParagraphFont"/>
    <w:link w:val="Heading31"/>
    <w:qFormat/>
    <w:rPr>
      <w:rFonts w:ascii="Times New Roman" w:eastAsiaTheme="minorHAnsi" w:hAnsi="Times New Roman" w:cstheme="minorBidi"/>
      <w:b/>
      <w:kern w:val="2"/>
      <w:sz w:val="24"/>
      <w:szCs w:val="24"/>
      <w:lang w:val="en-US"/>
      <w14:ligatures w14:val="standardContextual"/>
    </w:rPr>
  </w:style>
  <w:style w:type="paragraph" w:customStyle="1" w:styleId="Stylejudul1">
    <w:name w:val="Stylejudul1"/>
    <w:basedOn w:val="Normal"/>
    <w:link w:val="Stylejudul1Char"/>
    <w:qFormat/>
    <w:pPr>
      <w:spacing w:after="0" w:line="480" w:lineRule="auto"/>
      <w:jc w:val="center"/>
    </w:pPr>
    <w:rPr>
      <w:rFonts w:ascii="Times New Roman" w:eastAsiaTheme="minorEastAsia" w:hAnsi="Times New Roman" w:cstheme="minorBidi"/>
      <w:sz w:val="24"/>
      <w:lang w:val="en-US"/>
    </w:rPr>
  </w:style>
  <w:style w:type="character" w:customStyle="1" w:styleId="Stylejudul1Char">
    <w:name w:val="Stylejudul1 Char"/>
    <w:basedOn w:val="DefaultParagraphFont"/>
    <w:link w:val="Stylejudul1"/>
    <w:qFormat/>
    <w:rPr>
      <w:rFonts w:ascii="Times New Roman" w:eastAsiaTheme="minorEastAsia" w:hAnsi="Times New Roman" w:cstheme="minorBidi"/>
      <w:sz w:val="24"/>
      <w:lang w:val="en-US"/>
    </w:rPr>
  </w:style>
  <w:style w:type="character" w:customStyle="1" w:styleId="hps">
    <w:name w:val="hps"/>
    <w:basedOn w:val="DefaultParagraphFont"/>
    <w:qFormat/>
  </w:style>
  <w:style w:type="character" w:customStyle="1" w:styleId="fullpost">
    <w:name w:val="fullpost"/>
    <w:basedOn w:val="DefaultParagraphFont"/>
    <w:qFormat/>
  </w:style>
  <w:style w:type="character" w:customStyle="1" w:styleId="atn">
    <w:name w:val="atn"/>
    <w:basedOn w:val="DefaultParagraphFont"/>
    <w:qFormat/>
  </w:style>
  <w:style w:type="character" w:customStyle="1" w:styleId="a">
    <w:name w:val="a"/>
    <w:basedOn w:val="DefaultParagraphFont"/>
    <w:qFormat/>
  </w:style>
  <w:style w:type="paragraph" w:customStyle="1" w:styleId="Default">
    <w:name w:val="Default"/>
    <w:qFormat/>
    <w:pPr>
      <w:autoSpaceDE w:val="0"/>
      <w:autoSpaceDN w:val="0"/>
      <w:adjustRightInd w:val="0"/>
    </w:pPr>
    <w:rPr>
      <w:rFonts w:ascii="Book Antiqua" w:eastAsiaTheme="minorEastAsia" w:hAnsi="Book Antiqua" w:cs="Book Antiqua"/>
      <w:color w:val="000000"/>
      <w:sz w:val="24"/>
      <w:szCs w:val="24"/>
    </w:rPr>
  </w:style>
  <w:style w:type="character" w:customStyle="1" w:styleId="l6">
    <w:name w:val="l6"/>
    <w:basedOn w:val="DefaultParagraphFont"/>
    <w:qFormat/>
  </w:style>
  <w:style w:type="character" w:customStyle="1" w:styleId="l7">
    <w:name w:val="l7"/>
    <w:basedOn w:val="DefaultParagraphFont"/>
    <w:qFormat/>
  </w:style>
  <w:style w:type="character" w:customStyle="1" w:styleId="l8">
    <w:name w:val="l8"/>
    <w:basedOn w:val="DefaultParagraphFont"/>
    <w:qFormat/>
  </w:style>
  <w:style w:type="character" w:customStyle="1" w:styleId="l9">
    <w:name w:val="l9"/>
    <w:basedOn w:val="DefaultParagraphFont"/>
    <w:qFormat/>
  </w:style>
  <w:style w:type="character" w:customStyle="1" w:styleId="l10">
    <w:name w:val="l10"/>
    <w:basedOn w:val="DefaultParagraphFont"/>
    <w:qFormat/>
  </w:style>
  <w:style w:type="character" w:customStyle="1" w:styleId="l11">
    <w:name w:val="l11"/>
    <w:basedOn w:val="DefaultParagraphFont"/>
    <w:qFormat/>
  </w:style>
  <w:style w:type="character" w:customStyle="1" w:styleId="shorttext">
    <w:name w:val="short_text"/>
    <w:basedOn w:val="DefaultParagraphFont"/>
    <w:qFormat/>
  </w:style>
  <w:style w:type="paragraph" w:customStyle="1" w:styleId="Style1">
    <w:name w:val="_Style 1"/>
    <w:basedOn w:val="Normal"/>
    <w:uiPriority w:val="34"/>
    <w:qFormat/>
    <w:pPr>
      <w:widowControl w:val="0"/>
      <w:spacing w:after="0" w:line="240" w:lineRule="auto"/>
      <w:ind w:left="720"/>
      <w:contextualSpacing/>
      <w:jc w:val="both"/>
    </w:pPr>
    <w:rPr>
      <w:rFonts w:ascii="Times New Roman" w:eastAsia="SimSun" w:hAnsi="Times New Roman" w:cs="Times New Roman"/>
      <w:kern w:val="2"/>
      <w:sz w:val="24"/>
      <w:szCs w:val="20"/>
      <w:lang w:val="en-US" w:eastAsia="zh-CN"/>
    </w:rPr>
  </w:style>
  <w:style w:type="character" w:customStyle="1" w:styleId="sectiondescription">
    <w:name w:val="section_description"/>
    <w:basedOn w:val="DefaultParagraphFont"/>
    <w:qFormat/>
  </w:style>
  <w:style w:type="character" w:customStyle="1" w:styleId="font31">
    <w:name w:val="font31"/>
    <w:qFormat/>
    <w:rPr>
      <w:rFonts w:ascii="Times New Roman" w:hAnsi="Times New Roman" w:cs="Times New Roman" w:hint="default"/>
      <w:color w:val="000000"/>
      <w:sz w:val="24"/>
      <w:szCs w:val="24"/>
      <w:u w:val="none"/>
    </w:rPr>
  </w:style>
  <w:style w:type="character" w:customStyle="1" w:styleId="font21">
    <w:name w:val="font21"/>
    <w:qFormat/>
    <w:rPr>
      <w:rFonts w:ascii="Times New Roman" w:hAnsi="Times New Roman" w:cs="Times New Roman" w:hint="default"/>
      <w:b/>
      <w:color w:val="000000"/>
      <w:sz w:val="24"/>
      <w:szCs w:val="24"/>
      <w:u w:val="none"/>
    </w:rPr>
  </w:style>
  <w:style w:type="character" w:customStyle="1" w:styleId="HTMLPreformattedChar1">
    <w:name w:val="HTML Preformatted Char1"/>
    <w:basedOn w:val="DefaultParagraphFont"/>
    <w:uiPriority w:val="99"/>
    <w:semiHidden/>
    <w:qFormat/>
    <w:rPr>
      <w:rFonts w:ascii="Consolas" w:hAnsi="Consolas"/>
      <w:kern w:val="2"/>
      <w14:ligatures w14:val="standardContextual"/>
    </w:rPr>
  </w:style>
  <w:style w:type="paragraph" w:customStyle="1" w:styleId="ListParagraph2">
    <w:name w:val="List Paragraph2"/>
    <w:basedOn w:val="Normal"/>
    <w:uiPriority w:val="34"/>
    <w:qFormat/>
    <w:pPr>
      <w:spacing w:after="0" w:line="480" w:lineRule="auto"/>
      <w:ind w:left="720"/>
      <w:contextualSpacing/>
      <w:jc w:val="both"/>
    </w:pPr>
    <w:rPr>
      <w:rFonts w:eastAsia="Times New Roman" w:cs="Times New Roman"/>
      <w:sz w:val="20"/>
      <w:szCs w:val="20"/>
      <w:lang w:val="en-US" w:eastAsia="zh-CN"/>
    </w:rPr>
  </w:style>
  <w:style w:type="character" w:customStyle="1" w:styleId="IntenseEmphasis2">
    <w:name w:val="Intense Emphasis2"/>
    <w:basedOn w:val="DefaultParagraphFont"/>
    <w:uiPriority w:val="21"/>
    <w:qFormat/>
    <w:rPr>
      <w:i/>
      <w:iCs/>
      <w:color w:val="2F5496" w:themeColor="accent1" w:themeShade="BF"/>
    </w:rPr>
  </w:style>
  <w:style w:type="character" w:customStyle="1" w:styleId="IntenseReference2">
    <w:name w:val="Intense Reference2"/>
    <w:basedOn w:val="DefaultParagraphFont"/>
    <w:uiPriority w:val="32"/>
    <w:qFormat/>
    <w:rPr>
      <w:b/>
      <w:bCs/>
      <w:smallCaps/>
      <w:color w:val="2F5496" w:themeColor="accent1" w:themeShade="BF"/>
      <w:spacing w:val="5"/>
    </w:rPr>
  </w:style>
  <w:style w:type="paragraph" w:customStyle="1" w:styleId="xl63">
    <w:name w:val="xl63"/>
    <w:basedOn w:val="Normal"/>
    <w:qFormat/>
    <w:pPr>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64">
    <w:name w:val="xl64"/>
    <w:basedOn w:val="Normal"/>
    <w:qFormat/>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5">
    <w:name w:val="xl65"/>
    <w:basedOn w:val="Normal"/>
    <w:qFormat/>
    <w:pPr>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66">
    <w:name w:val="xl66"/>
    <w:basedOn w:val="Normal"/>
    <w:qFormat/>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67">
    <w:name w:val="xl67"/>
    <w:basedOn w:val="Normal"/>
    <w:qFormat/>
    <w:pPr>
      <w:spacing w:before="100" w:beforeAutospacing="1" w:after="100" w:afterAutospacing="1" w:line="240" w:lineRule="auto"/>
      <w:jc w:val="center"/>
      <w:textAlignment w:val="top"/>
    </w:pPr>
    <w:rPr>
      <w:rFonts w:ascii="Times New Roman" w:eastAsia="Times New Roman" w:hAnsi="Times New Roman" w:cs="Times New Roman"/>
      <w:sz w:val="24"/>
      <w:szCs w:val="24"/>
      <w:lang w:val="en-US"/>
    </w:rPr>
  </w:style>
  <w:style w:type="paragraph" w:customStyle="1" w:styleId="xl68">
    <w:name w:val="xl68"/>
    <w:basedOn w:val="Normal"/>
    <w:qFormat/>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9">
    <w:name w:val="xl69"/>
    <w:basedOn w:val="Normal"/>
    <w:qFormat/>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9063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ogle.com/search?q=https%3A%2F%2Fwww.sea.com&amp;authuser=2"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mailto:bebyalqarana@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iandanirezki@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glossaryDocument" Target="glossary/document.xml"/><Relationship Id="rId10" Type="http://schemas.openxmlformats.org/officeDocument/2006/relationships/hyperlink" Target="mailto:bebyalqarana@gmail.co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https://journal.areai.or.id/index.php/MENAWAN" TargetMode="External"/><Relationship Id="rId2" Type="http://schemas.openxmlformats.org/officeDocument/2006/relationships/image" Target="media/image5.png"/><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28BE97020C4A958507802467CE2DA8"/>
        <w:category>
          <w:name w:val="General"/>
          <w:gallery w:val="placeholder"/>
        </w:category>
        <w:types>
          <w:type w:val="bbPlcHdr"/>
        </w:types>
        <w:behaviors>
          <w:behavior w:val="content"/>
        </w:behaviors>
        <w:guid w:val="{64C9F34C-BF5C-4D5C-A8A0-C325B6898B71}"/>
      </w:docPartPr>
      <w:docPartBody>
        <w:p w:rsidR="001D66D3" w:rsidRDefault="001C29AA" w:rsidP="001C29AA">
          <w:pPr>
            <w:pStyle w:val="D428BE97020C4A958507802467CE2DA8"/>
          </w:pPr>
          <w:r w:rsidRPr="00ED3350">
            <w:rPr>
              <w:rStyle w:val="PlaceholderText"/>
            </w:rPr>
            <w:t>Click or tap here to enter text.</w:t>
          </w:r>
        </w:p>
      </w:docPartBody>
    </w:docPart>
    <w:docPart>
      <w:docPartPr>
        <w:name w:val="86E1F42624364318935E5519389A7B0B"/>
        <w:category>
          <w:name w:val="General"/>
          <w:gallery w:val="placeholder"/>
        </w:category>
        <w:types>
          <w:type w:val="bbPlcHdr"/>
        </w:types>
        <w:behaviors>
          <w:behavior w:val="content"/>
        </w:behaviors>
        <w:guid w:val="{8BE77A1E-197E-4F50-8B25-46059D42700F}"/>
      </w:docPartPr>
      <w:docPartBody>
        <w:p w:rsidR="001D66D3" w:rsidRDefault="001C29AA" w:rsidP="001C29AA">
          <w:pPr>
            <w:pStyle w:val="86E1F42624364318935E5519389A7B0B"/>
          </w:pPr>
          <w:r w:rsidRPr="00544C94">
            <w:rPr>
              <w:rStyle w:val="PlaceholderText"/>
            </w:rPr>
            <w:t>Click or tap here to enter text.</w:t>
          </w:r>
        </w:p>
      </w:docPartBody>
    </w:docPart>
    <w:docPart>
      <w:docPartPr>
        <w:name w:val="948FED7B7CFC4DE6A2235CBC61A63722"/>
        <w:category>
          <w:name w:val="General"/>
          <w:gallery w:val="placeholder"/>
        </w:category>
        <w:types>
          <w:type w:val="bbPlcHdr"/>
        </w:types>
        <w:behaviors>
          <w:behavior w:val="content"/>
        </w:behaviors>
        <w:guid w:val="{95F0A4EB-0A12-4007-B82C-3C622D3B0528}"/>
      </w:docPartPr>
      <w:docPartBody>
        <w:p w:rsidR="001D66D3" w:rsidRDefault="001C29AA" w:rsidP="001C29AA">
          <w:pPr>
            <w:pStyle w:val="948FED7B7CFC4DE6A2235CBC61A63722"/>
          </w:pPr>
          <w:r w:rsidRPr="00544C94">
            <w:rPr>
              <w:rStyle w:val="PlaceholderText"/>
            </w:rPr>
            <w:t>Click or tap here to enter text.</w:t>
          </w:r>
        </w:p>
      </w:docPartBody>
    </w:docPart>
    <w:docPart>
      <w:docPartPr>
        <w:name w:val="898E1C9307304F3AB2EBB55F442AF539"/>
        <w:category>
          <w:name w:val="General"/>
          <w:gallery w:val="placeholder"/>
        </w:category>
        <w:types>
          <w:type w:val="bbPlcHdr"/>
        </w:types>
        <w:behaviors>
          <w:behavior w:val="content"/>
        </w:behaviors>
        <w:guid w:val="{278351D3-B60B-4955-BB56-C25B4465D7B5}"/>
      </w:docPartPr>
      <w:docPartBody>
        <w:p w:rsidR="001D66D3" w:rsidRDefault="001C29AA" w:rsidP="001C29AA">
          <w:pPr>
            <w:pStyle w:val="898E1C9307304F3AB2EBB55F442AF539"/>
          </w:pPr>
          <w:r w:rsidRPr="00544C94">
            <w:rPr>
              <w:rStyle w:val="PlaceholderText"/>
            </w:rPr>
            <w:t>Click or tap here to enter text.</w:t>
          </w:r>
        </w:p>
      </w:docPartBody>
    </w:docPart>
    <w:docPart>
      <w:docPartPr>
        <w:name w:val="0B3C7CF301724CAB86CCEACA820D3461"/>
        <w:category>
          <w:name w:val="General"/>
          <w:gallery w:val="placeholder"/>
        </w:category>
        <w:types>
          <w:type w:val="bbPlcHdr"/>
        </w:types>
        <w:behaviors>
          <w:behavior w:val="content"/>
        </w:behaviors>
        <w:guid w:val="{1893D31F-98CB-4443-8D12-19BD7CC6B6CF}"/>
      </w:docPartPr>
      <w:docPartBody>
        <w:p w:rsidR="001D66D3" w:rsidRDefault="001C29AA" w:rsidP="001C29AA">
          <w:pPr>
            <w:pStyle w:val="0B3C7CF301724CAB86CCEACA820D3461"/>
          </w:pPr>
          <w:r w:rsidRPr="00544C94">
            <w:rPr>
              <w:rStyle w:val="PlaceholderText"/>
            </w:rPr>
            <w:t>Click or tap here to enter text.</w:t>
          </w:r>
        </w:p>
      </w:docPartBody>
    </w:docPart>
    <w:docPart>
      <w:docPartPr>
        <w:name w:val="01635F23865B4746960A422D05ECF870"/>
        <w:category>
          <w:name w:val="General"/>
          <w:gallery w:val="placeholder"/>
        </w:category>
        <w:types>
          <w:type w:val="bbPlcHdr"/>
        </w:types>
        <w:behaviors>
          <w:behavior w:val="content"/>
        </w:behaviors>
        <w:guid w:val="{F0A7A7F4-737E-4E3C-9615-7B73C79868E6}"/>
      </w:docPartPr>
      <w:docPartBody>
        <w:p w:rsidR="001D66D3" w:rsidRDefault="001C29AA" w:rsidP="001C29AA">
          <w:pPr>
            <w:pStyle w:val="01635F23865B4746960A422D05ECF870"/>
          </w:pPr>
          <w:r w:rsidRPr="00544C94">
            <w:rPr>
              <w:rStyle w:val="PlaceholderText"/>
            </w:rPr>
            <w:t>Click or tap here to enter text.</w:t>
          </w:r>
        </w:p>
      </w:docPartBody>
    </w:docPart>
    <w:docPart>
      <w:docPartPr>
        <w:name w:val="CFAC4789539549CBAFD6A365F9F7006D"/>
        <w:category>
          <w:name w:val="General"/>
          <w:gallery w:val="placeholder"/>
        </w:category>
        <w:types>
          <w:type w:val="bbPlcHdr"/>
        </w:types>
        <w:behaviors>
          <w:behavior w:val="content"/>
        </w:behaviors>
        <w:guid w:val="{D236E24B-E385-44FD-9EBB-4572B4063255}"/>
      </w:docPartPr>
      <w:docPartBody>
        <w:p w:rsidR="001D66D3" w:rsidRDefault="001C29AA" w:rsidP="001C29AA">
          <w:pPr>
            <w:pStyle w:val="CFAC4789539549CBAFD6A365F9F7006D"/>
          </w:pPr>
          <w:r w:rsidRPr="00544C94">
            <w:rPr>
              <w:rStyle w:val="PlaceholderText"/>
            </w:rPr>
            <w:t>Click or tap here to enter text.</w:t>
          </w:r>
        </w:p>
      </w:docPartBody>
    </w:docPart>
    <w:docPart>
      <w:docPartPr>
        <w:name w:val="BBDF841A82B7472D8E4A10298EFA413A"/>
        <w:category>
          <w:name w:val="General"/>
          <w:gallery w:val="placeholder"/>
        </w:category>
        <w:types>
          <w:type w:val="bbPlcHdr"/>
        </w:types>
        <w:behaviors>
          <w:behavior w:val="content"/>
        </w:behaviors>
        <w:guid w:val="{5E436556-AB52-4411-BC51-83373592D7B1}"/>
      </w:docPartPr>
      <w:docPartBody>
        <w:p w:rsidR="001D66D3" w:rsidRDefault="001C29AA" w:rsidP="001C29AA">
          <w:pPr>
            <w:pStyle w:val="BBDF841A82B7472D8E4A10298EFA413A"/>
          </w:pPr>
          <w:r w:rsidRPr="00544C9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re Baskerville">
    <w:altName w:val="Times New Roman"/>
    <w:charset w:val="00"/>
    <w:family w:val="auto"/>
    <w:pitch w:val="variable"/>
    <w:sig w:usb0="A00000BF" w:usb1="50000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9AA"/>
    <w:rsid w:val="001C29AA"/>
    <w:rsid w:val="001D66D3"/>
    <w:rsid w:val="001E568B"/>
    <w:rsid w:val="00530F15"/>
    <w:rsid w:val="00561798"/>
    <w:rsid w:val="00D01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29AA"/>
    <w:rPr>
      <w:color w:val="808080"/>
    </w:rPr>
  </w:style>
  <w:style w:type="paragraph" w:customStyle="1" w:styleId="D428BE97020C4A958507802467CE2DA8">
    <w:name w:val="D428BE97020C4A958507802467CE2DA8"/>
    <w:rsid w:val="001C29AA"/>
  </w:style>
  <w:style w:type="paragraph" w:customStyle="1" w:styleId="86E1F42624364318935E5519389A7B0B">
    <w:name w:val="86E1F42624364318935E5519389A7B0B"/>
    <w:rsid w:val="001C29AA"/>
  </w:style>
  <w:style w:type="paragraph" w:customStyle="1" w:styleId="948FED7B7CFC4DE6A2235CBC61A63722">
    <w:name w:val="948FED7B7CFC4DE6A2235CBC61A63722"/>
    <w:rsid w:val="001C29AA"/>
  </w:style>
  <w:style w:type="paragraph" w:customStyle="1" w:styleId="898E1C9307304F3AB2EBB55F442AF539">
    <w:name w:val="898E1C9307304F3AB2EBB55F442AF539"/>
    <w:rsid w:val="001C29AA"/>
  </w:style>
  <w:style w:type="paragraph" w:customStyle="1" w:styleId="0B3C7CF301724CAB86CCEACA820D3461">
    <w:name w:val="0B3C7CF301724CAB86CCEACA820D3461"/>
    <w:rsid w:val="001C29AA"/>
  </w:style>
  <w:style w:type="paragraph" w:customStyle="1" w:styleId="01635F23865B4746960A422D05ECF870">
    <w:name w:val="01635F23865B4746960A422D05ECF870"/>
    <w:rsid w:val="001C29AA"/>
  </w:style>
  <w:style w:type="paragraph" w:customStyle="1" w:styleId="CFAC4789539549CBAFD6A365F9F7006D">
    <w:name w:val="CFAC4789539549CBAFD6A365F9F7006D"/>
    <w:rsid w:val="001C29AA"/>
  </w:style>
  <w:style w:type="paragraph" w:customStyle="1" w:styleId="BBDF841A82B7472D8E4A10298EFA413A">
    <w:name w:val="BBDF841A82B7472D8E4A10298EFA413A"/>
    <w:rsid w:val="001C29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ETZgGam/2WOVZgKrfmQMo52M0A==">AMUW2mVqrcCR848gkOyDTruDDyK1GiNFfonJFj4x+lr068m2P0+tOZg4lh7IFLcYNVGrEHhAGGheOINDo1+ageM08KtlR6chAssjHWAv7BGeAv0mgJKTppwx/mSfh6gSNngO5hII8gEKDGqQd8wJeviJm5Cf0jDVCw==</go:docsCustomData>
</go:gDocsCustomXmlDataStorage>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6CCC2BC4-CFDF-452A-BDBD-88FDE24ED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16</Pages>
  <Words>5322</Words>
  <Characters>30340</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juserrr</dc:creator>
  <cp:lastModifiedBy>Jessica Selsia</cp:lastModifiedBy>
  <cp:revision>3</cp:revision>
  <dcterms:created xsi:type="dcterms:W3CDTF">2026-09-25T14:44:00Z</dcterms:created>
  <dcterms:modified xsi:type="dcterms:W3CDTF">2026-10-03T11:34:00Z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e1af156e-1e53-3f65-988e-300dac34f79c</vt:lpwstr>
  </property>
  <property fmtid="{D5CDD505-2E9C-101B-9397-08002B2CF9AE}" pid="24" name="Mendeley Citation Style_1">
    <vt:lpwstr>http://www.zotero.org/styles/apa</vt:lpwstr>
  </property>
  <property fmtid="{D5CDD505-2E9C-101B-9397-08002B2CF9AE}" pid="25" name="KSOProductBuildVer">
    <vt:lpwstr>1033-12.1.2.24819</vt:lpwstr>
  </property>
  <property fmtid="{D5CDD505-2E9C-101B-9397-08002B2CF9AE}" pid="26" name="ICV">
    <vt:lpwstr>9116841A4DA5A6DF0917AC6A122C7594_43</vt:lpwstr>
  </property>
</Properties>
</file>